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B6509D" w:rsidP="00353F9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53F95">
              <w:rPr>
                <w:rFonts w:ascii="黑体" w:eastAsia="黑体" w:hAnsi="黑体" w:hint="eastAsia"/>
                <w:sz w:val="21"/>
                <w:szCs w:val="21"/>
              </w:rPr>
              <w:t>11.020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B6509D" w:rsidP="00353F95">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53F95">
              <w:rPr>
                <w:rFonts w:ascii="黑体" w:eastAsia="黑体" w:hAnsi="黑体" w:hint="eastAsia"/>
                <w:sz w:val="21"/>
                <w:szCs w:val="21"/>
              </w:rPr>
              <w:t>C 04</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3D59CD">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B6509D">
              <w:fldChar w:fldCharType="begin">
                <w:ffData>
                  <w:name w:val="c1"/>
                  <w:enabled/>
                  <w:calcOnExit w:val="0"/>
                  <w:textInput>
                    <w:maxLength w:val="8"/>
                  </w:textInput>
                </w:ffData>
              </w:fldChar>
            </w:r>
            <w:bookmarkStart w:id="3" w:name="c1"/>
            <w:r>
              <w:instrText xml:space="preserve"> FORMTEXT </w:instrText>
            </w:r>
            <w:r w:rsidR="00B6509D">
              <w:fldChar w:fldCharType="separate"/>
            </w:r>
            <w:r w:rsidR="003D59CD">
              <w:rPr>
                <w:rFonts w:hint="eastAsia"/>
              </w:rPr>
              <w:t>45</w:t>
            </w:r>
            <w:r w:rsidR="00B6509D">
              <w:fldChar w:fldCharType="end"/>
            </w:r>
            <w:bookmarkEnd w:id="3"/>
          </w:p>
        </w:tc>
      </w:tr>
    </w:tbl>
    <w:p w:rsidR="0000040A" w:rsidRPr="007B7453" w:rsidRDefault="00B6509D"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D59CD">
        <w:rPr>
          <w:rFonts w:ascii="黑体" w:eastAsia="黑体" w:hint="eastAsia"/>
          <w:b w:val="0"/>
          <w:w w:val="100"/>
          <w:sz w:val="48"/>
        </w:rPr>
        <w:t>广西壮族自治区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B6509D">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B6509D">
        <w:fldChar w:fldCharType="separate"/>
      </w:r>
      <w:r w:rsidR="003D59CD">
        <w:rPr>
          <w:rFonts w:hint="eastAsia"/>
          <w:lang w:val="fr-FR"/>
        </w:rPr>
        <w:t>45</w:t>
      </w:r>
      <w:r w:rsidR="005F4712" w:rsidRPr="005F4712">
        <w:rPr>
          <w:lang w:val="fr-FR"/>
        </w:rPr>
        <w:t>/T</w:t>
      </w:r>
      <w:r w:rsidR="00B6509D">
        <w:fldChar w:fldCharType="end"/>
      </w:r>
      <w:bookmarkEnd w:id="5"/>
      <w:r w:rsidRPr="005F4712">
        <w:rPr>
          <w:lang w:val="fr-FR"/>
        </w:rPr>
        <w:t xml:space="preserve"> </w:t>
      </w:r>
      <w:r w:rsidR="00B6509D">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B6509D">
        <w:fldChar w:fldCharType="separate"/>
      </w:r>
      <w:r w:rsidR="006E23EA" w:rsidRPr="0012059C">
        <w:rPr>
          <w:lang w:val="fr-FR"/>
        </w:rPr>
        <w:t>XXXX</w:t>
      </w:r>
      <w:r w:rsidR="00B6509D">
        <w:fldChar w:fldCharType="end"/>
      </w:r>
      <w:bookmarkEnd w:id="6"/>
      <w:r w:rsidR="004644A6" w:rsidRPr="005F4712">
        <w:rPr>
          <w:rFonts w:hAnsi="黑体"/>
          <w:lang w:val="fr-FR"/>
        </w:rPr>
        <w:t>—</w:t>
      </w:r>
      <w:r w:rsidR="00B6509D">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B6509D">
        <w:fldChar w:fldCharType="separate"/>
      </w:r>
      <w:r w:rsidR="00087A77" w:rsidRPr="005F4712">
        <w:rPr>
          <w:lang w:val="fr-FR"/>
        </w:rPr>
        <w:t>XXXX</w:t>
      </w:r>
      <w:r w:rsidR="00B6509D">
        <w:fldChar w:fldCharType="end"/>
      </w:r>
      <w:bookmarkEnd w:id="7"/>
    </w:p>
    <w:p w:rsidR="00E846C8" w:rsidRPr="001E4882" w:rsidRDefault="00B6509D"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B6509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B6509D" w:rsidP="00353F95">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353F95">
        <w:rPr>
          <w:rFonts w:hint="eastAsia"/>
        </w:rPr>
        <w:t>腰背肌筋膜炎理筋手法治疗技术规范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B6509D"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353F95" w:rsidRPr="00353F95">
        <w:rPr>
          <w:rFonts w:eastAsia="黑体"/>
          <w:noProof/>
          <w:szCs w:val="28"/>
        </w:rPr>
        <w:t>Specification for technical of manipulation of tendon management" in lumbar back myofascitis</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B6509D"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B6509D"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B6509D" w:rsidP="00FB7220">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B6509D"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B6509D"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B6509D"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D59CD">
        <w:rPr>
          <w:rFonts w:hAnsi="黑体" w:hint="eastAsia"/>
          <w:w w:val="100"/>
          <w:sz w:val="28"/>
        </w:rPr>
        <w:t>广西壮族自治区市场监督管理局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B6509D"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3D59CD" w:rsidRDefault="003D59CD" w:rsidP="003D59CD">
      <w:pPr>
        <w:pStyle w:val="a6"/>
        <w:spacing w:after="468"/>
      </w:pPr>
      <w:bookmarkStart w:id="21" w:name="BookMark2"/>
      <w:r w:rsidRPr="003D59CD">
        <w:rPr>
          <w:spacing w:val="320"/>
        </w:rPr>
        <w:lastRenderedPageBreak/>
        <w:t>前</w:t>
      </w:r>
      <w:r>
        <w:t>言</w:t>
      </w:r>
    </w:p>
    <w:p w:rsidR="003D59CD" w:rsidRDefault="003D59CD" w:rsidP="003D59CD">
      <w:pPr>
        <w:pStyle w:val="affff6"/>
        <w:ind w:firstLine="420"/>
      </w:pPr>
      <w:r>
        <w:rPr>
          <w:rFonts w:hint="eastAsia"/>
        </w:rPr>
        <w:t>本文件按照GB/T 1.1—2020《标准化工作导则  第1部分：标准化文件的结构和起草规则》的规定起草。</w:t>
      </w:r>
    </w:p>
    <w:p w:rsidR="00353F95" w:rsidRDefault="00353F95" w:rsidP="003D59CD">
      <w:pPr>
        <w:pStyle w:val="affff6"/>
        <w:ind w:firstLine="420"/>
      </w:pPr>
      <w:r>
        <w:rPr>
          <w:rFonts w:hint="eastAsia"/>
        </w:rPr>
        <w:t>请注意本文件的某些内容可能涉及专利。本文件的发布机构不承担识别专利的责任。</w:t>
      </w:r>
    </w:p>
    <w:p w:rsidR="00353F95" w:rsidRDefault="00353F95" w:rsidP="00353F95">
      <w:pPr>
        <w:pStyle w:val="affff6"/>
        <w:ind w:firstLine="420"/>
      </w:pPr>
      <w:r>
        <w:rPr>
          <w:rFonts w:hint="eastAsia"/>
        </w:rPr>
        <w:t>本文件由玉林市市场监督管理局提出。</w:t>
      </w:r>
    </w:p>
    <w:p w:rsidR="00353F95" w:rsidRDefault="00353F95" w:rsidP="00353F95">
      <w:pPr>
        <w:pStyle w:val="affff6"/>
        <w:ind w:firstLine="420"/>
      </w:pPr>
      <w:r>
        <w:rPr>
          <w:rFonts w:hint="eastAsia"/>
        </w:rPr>
        <w:t>本文件由广西卫生标准化技术委员会归口。</w:t>
      </w:r>
    </w:p>
    <w:p w:rsidR="00353F95" w:rsidRDefault="00353F95" w:rsidP="00353F95">
      <w:pPr>
        <w:pStyle w:val="affff6"/>
        <w:ind w:firstLine="420"/>
      </w:pPr>
      <w:r>
        <w:rPr>
          <w:rFonts w:hint="eastAsia"/>
        </w:rPr>
        <w:t>本文件起草单位：玉林市中医医院。</w:t>
      </w:r>
    </w:p>
    <w:p w:rsidR="003D59CD" w:rsidRDefault="00353F95" w:rsidP="00353F95">
      <w:pPr>
        <w:pStyle w:val="affff6"/>
        <w:ind w:firstLine="420"/>
      </w:pPr>
      <w:r>
        <w:rPr>
          <w:rFonts w:hint="eastAsia"/>
        </w:rPr>
        <w:t>本文件主要起草人：黄锦文、何浩正、邱有能、梁家王、钟正任、陆学滨、吕振瑞、黄俊能。</w:t>
      </w:r>
    </w:p>
    <w:p w:rsidR="003D59CD" w:rsidRDefault="003D59CD" w:rsidP="003D59CD">
      <w:pPr>
        <w:pStyle w:val="affff6"/>
        <w:ind w:firstLine="420"/>
      </w:pPr>
    </w:p>
    <w:p w:rsidR="003D59CD" w:rsidRDefault="003D59CD" w:rsidP="003D59CD">
      <w:pPr>
        <w:pStyle w:val="affff6"/>
        <w:ind w:firstLine="420"/>
      </w:pPr>
    </w:p>
    <w:p w:rsidR="003D59CD" w:rsidRPr="003D59CD" w:rsidRDefault="003D59CD" w:rsidP="003D59CD">
      <w:pPr>
        <w:pStyle w:val="affff6"/>
        <w:ind w:firstLine="420"/>
        <w:sectPr w:rsidR="003D59CD" w:rsidRPr="003D59CD" w:rsidSect="003D59CD">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63D81847CE6455B877D4C567BD286CA"/>
        </w:placeholder>
      </w:sdtPr>
      <w:sdtContent>
        <w:bookmarkStart w:id="23" w:name="NEW_STAND_NAME" w:displacedByCustomXml="prev"/>
        <w:p w:rsidR="00F26B7E" w:rsidRPr="00F26B7E" w:rsidRDefault="00E777C1" w:rsidP="00FB7220">
          <w:pPr>
            <w:pStyle w:val="afffffffff1"/>
            <w:spacing w:beforeLines="100" w:afterLines="220"/>
          </w:pPr>
          <w:r>
            <w:rPr>
              <w:rFonts w:hint="eastAsia"/>
            </w:rPr>
            <w:t>腰背肌筋膜炎理筋手法治疗技术规范</w:t>
          </w:r>
        </w:p>
      </w:sdtContent>
    </w:sdt>
    <w:bookmarkEnd w:id="23" w:displacedByCustomXml="prev"/>
    <w:p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353F95" w:rsidRPr="007C0D4E" w:rsidRDefault="00353F95" w:rsidP="007C4912">
      <w:pPr>
        <w:pStyle w:val="affff6"/>
        <w:ind w:firstLine="420"/>
      </w:pPr>
      <w:bookmarkStart w:id="32" w:name="_Toc17233326"/>
      <w:bookmarkStart w:id="33" w:name="_Toc17233334"/>
      <w:bookmarkStart w:id="34" w:name="_Toc24884212"/>
      <w:bookmarkStart w:id="35" w:name="_Toc24884219"/>
      <w:bookmarkStart w:id="36" w:name="_Toc26648466"/>
      <w:r w:rsidRPr="007C0D4E">
        <w:rPr>
          <w:rFonts w:hint="eastAsia"/>
        </w:rPr>
        <w:t>本文件</w:t>
      </w:r>
      <w:r w:rsidR="007C0D4E" w:rsidRPr="007C0D4E">
        <w:rPr>
          <w:rFonts w:hint="eastAsia"/>
        </w:rPr>
        <w:t>规定了腰背肌筋膜炎理筋</w:t>
      </w:r>
      <w:r w:rsidRPr="007C0D4E">
        <w:rPr>
          <w:rFonts w:hint="eastAsia"/>
        </w:rPr>
        <w:t>手法治疗的</w:t>
      </w:r>
      <w:r w:rsidR="007C0D4E" w:rsidRPr="007C0D4E">
        <w:rPr>
          <w:rFonts w:hint="eastAsia"/>
        </w:rPr>
        <w:t>的</w:t>
      </w:r>
      <w:r w:rsidR="007C0D4E">
        <w:rPr>
          <w:rFonts w:hint="eastAsia"/>
        </w:rPr>
        <w:t>诊断</w:t>
      </w:r>
      <w:r w:rsidR="007C0D4E" w:rsidRPr="007C0D4E">
        <w:rPr>
          <w:rFonts w:hint="eastAsia"/>
        </w:rPr>
        <w:t>、</w:t>
      </w:r>
      <w:r w:rsidR="007C4912">
        <w:rPr>
          <w:rFonts w:hint="eastAsia"/>
        </w:rPr>
        <w:t>证型分类、</w:t>
      </w:r>
      <w:r w:rsidR="007C0D4E" w:rsidRPr="007C0D4E">
        <w:rPr>
          <w:rFonts w:hint="eastAsia"/>
        </w:rPr>
        <w:t>操作要求、禁忌症及慎用症的技术要求，描述了对应的证实</w:t>
      </w:r>
      <w:r w:rsidR="00FB7220">
        <w:rPr>
          <w:rFonts w:hint="eastAsia"/>
        </w:rPr>
        <w:t>和意外处理</w:t>
      </w:r>
      <w:r w:rsidR="007C0D4E" w:rsidRPr="007C0D4E">
        <w:rPr>
          <w:rFonts w:hint="eastAsia"/>
        </w:rPr>
        <w:t>方法</w:t>
      </w:r>
      <w:r w:rsidRPr="007C0D4E">
        <w:rPr>
          <w:rFonts w:hint="eastAsia"/>
        </w:rPr>
        <w:t>。</w:t>
      </w:r>
    </w:p>
    <w:p w:rsidR="008B0C9C" w:rsidRDefault="00353F95" w:rsidP="00353F95">
      <w:pPr>
        <w:pStyle w:val="affff6"/>
        <w:ind w:firstLine="420"/>
      </w:pPr>
      <w:r w:rsidRPr="007C0D4E">
        <w:rPr>
          <w:rFonts w:hint="eastAsia"/>
        </w:rPr>
        <w:t>本文件</w:t>
      </w:r>
      <w:r w:rsidR="007C0D4E" w:rsidRPr="007C0D4E">
        <w:rPr>
          <w:rFonts w:hint="eastAsia"/>
        </w:rPr>
        <w:t>适用于广西行政区域内腰背肌筋膜炎的理筋</w:t>
      </w:r>
      <w:r w:rsidRPr="007C0D4E">
        <w:rPr>
          <w:rFonts w:hint="eastAsia"/>
        </w:rPr>
        <w:t>手法治疗。</w:t>
      </w:r>
    </w:p>
    <w:p w:rsidR="00E2552F" w:rsidRDefault="00E2552F" w:rsidP="00A77CCB">
      <w:pPr>
        <w:pStyle w:val="affc"/>
        <w:spacing w:before="312" w:after="312"/>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FB2EDB8807824E2FAB860244DC519D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353F95" w:rsidP="00353F95">
      <w:pPr>
        <w:pStyle w:val="afffffffffff5"/>
      </w:pPr>
      <w:r>
        <w:rPr>
          <w:rFonts w:hint="eastAsia"/>
        </w:rPr>
        <w:t>GB 15982  医院消毒卫生标准</w:t>
      </w:r>
    </w:p>
    <w:p w:rsidR="00B265BC" w:rsidRPr="00E030F9" w:rsidRDefault="00FD59EB" w:rsidP="00FD59EB">
      <w:pPr>
        <w:pStyle w:val="affc"/>
        <w:spacing w:before="312" w:after="312"/>
      </w:pPr>
      <w:r>
        <w:rPr>
          <w:rFonts w:hint="eastAsia"/>
          <w:szCs w:val="21"/>
        </w:rPr>
        <w:t>术语和定义</w:t>
      </w:r>
    </w:p>
    <w:bookmarkStart w:id="40" w:name="_Toc26986532" w:displacedByCustomXml="next"/>
    <w:bookmarkEnd w:id="40" w:displacedByCustomXml="next"/>
    <w:sdt>
      <w:sdtPr>
        <w:id w:val="-1909835108"/>
        <w:placeholder>
          <w:docPart w:val="6C9068A248C64A2CB86663F5A9D00B6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353F95" w:rsidP="00BA263B">
          <w:pPr>
            <w:pStyle w:val="affff6"/>
            <w:ind w:firstLine="420"/>
          </w:pPr>
          <w:r>
            <w:t>下列术语和定义适用于本文件。</w:t>
          </w:r>
        </w:p>
      </w:sdtContent>
    </w:sdt>
    <w:p w:rsidR="00353F95" w:rsidRPr="00353F95" w:rsidRDefault="00353F95" w:rsidP="009D19A5">
      <w:pPr>
        <w:pStyle w:val="affffffffffe"/>
        <w:ind w:left="420" w:hangingChars="200" w:hanging="420"/>
        <w:rPr>
          <w:rFonts w:ascii="黑体" w:eastAsia="黑体" w:hAnsi="黑体"/>
        </w:rPr>
      </w:pPr>
    </w:p>
    <w:p w:rsidR="00353F95" w:rsidRDefault="00353F95" w:rsidP="009D19A5">
      <w:pPr>
        <w:pStyle w:val="afffffffffffa"/>
        <w:tabs>
          <w:tab w:val="clear" w:pos="840"/>
        </w:tabs>
        <w:ind w:left="0" w:firstLineChars="200" w:firstLine="422"/>
        <w:rPr>
          <w:b/>
          <w:color w:val="000000"/>
        </w:rPr>
      </w:pPr>
      <w:r>
        <w:rPr>
          <w:rFonts w:hint="eastAsia"/>
          <w:b/>
          <w:color w:val="000000"/>
        </w:rPr>
        <w:t>腰背肌筋膜炎  lumbar back myofascitis</w:t>
      </w:r>
    </w:p>
    <w:p w:rsidR="00353F95" w:rsidRDefault="00353F95" w:rsidP="009D19A5">
      <w:pPr>
        <w:pStyle w:val="affff6"/>
        <w:ind w:firstLine="420"/>
      </w:pPr>
      <w:bookmarkStart w:id="41" w:name="_Toc21679437"/>
      <w:r>
        <w:rPr>
          <w:rFonts w:hint="eastAsia"/>
        </w:rPr>
        <w:t>由某些因素使筋膜反复受到牵拉、摩擦及冷热等异常或过量的刺激，致局部筋膜产生缺血、肥厚、变性、粘连等内在病理改变</w:t>
      </w:r>
      <w:r w:rsidR="007C0D4E">
        <w:rPr>
          <w:rFonts w:hint="eastAsia"/>
        </w:rPr>
        <w:t>而引起一种无菌性炎症反应。</w:t>
      </w:r>
      <w:r>
        <w:rPr>
          <w:rFonts w:hint="eastAsia"/>
        </w:rPr>
        <w:t>该病属于“经筋”范畴。</w:t>
      </w:r>
      <w:bookmarkEnd w:id="41"/>
    </w:p>
    <w:p w:rsidR="00353F95" w:rsidRDefault="00353F95" w:rsidP="009D19A5">
      <w:pPr>
        <w:pStyle w:val="affffffffffe"/>
        <w:ind w:left="422" w:hangingChars="200" w:hanging="422"/>
        <w:rPr>
          <w:b/>
          <w:color w:val="000000"/>
        </w:rPr>
      </w:pPr>
    </w:p>
    <w:p w:rsidR="00353F95" w:rsidRPr="00A17ECE" w:rsidRDefault="00A17ECE" w:rsidP="009D19A5">
      <w:pPr>
        <w:pStyle w:val="afffffffffffa"/>
        <w:tabs>
          <w:tab w:val="clear" w:pos="840"/>
        </w:tabs>
        <w:ind w:left="0" w:firstLineChars="200" w:firstLine="422"/>
        <w:rPr>
          <w:b/>
          <w:color w:val="000000"/>
        </w:rPr>
      </w:pPr>
      <w:r w:rsidRPr="00A17ECE">
        <w:rPr>
          <w:rFonts w:hint="eastAsia"/>
          <w:b/>
          <w:color w:val="000000"/>
        </w:rPr>
        <w:t>理筋</w:t>
      </w:r>
      <w:r w:rsidR="00353F95" w:rsidRPr="00A17ECE">
        <w:rPr>
          <w:rFonts w:hint="eastAsia"/>
          <w:b/>
          <w:color w:val="000000"/>
        </w:rPr>
        <w:t>手法  tendon management</w:t>
      </w:r>
    </w:p>
    <w:p w:rsidR="00353F95" w:rsidRDefault="00A17ECE" w:rsidP="009D19A5">
      <w:pPr>
        <w:pStyle w:val="affff6"/>
        <w:ind w:firstLine="420"/>
      </w:pPr>
      <w:r w:rsidRPr="00A17ECE">
        <w:rPr>
          <w:rFonts w:hint="eastAsia"/>
        </w:rPr>
        <w:t>通过找到患者致病筋痛点（应通过患者反馈</w:t>
      </w:r>
      <w:r w:rsidR="00353F95" w:rsidRPr="00A17ECE">
        <w:rPr>
          <w:rFonts w:hint="eastAsia"/>
        </w:rPr>
        <w:t>确认），施以拨、按、揉、推法进行松筋解痉、松筋散结，从而使病痛得以解除的中医治疗手段。</w:t>
      </w:r>
    </w:p>
    <w:p w:rsidR="00353F95" w:rsidRDefault="00353F95" w:rsidP="009D19A5">
      <w:pPr>
        <w:pStyle w:val="affffffffffe"/>
        <w:ind w:left="422" w:hangingChars="200" w:hanging="422"/>
        <w:rPr>
          <w:b/>
          <w:color w:val="000000"/>
        </w:rPr>
      </w:pPr>
    </w:p>
    <w:p w:rsidR="00353F95" w:rsidRDefault="00353F95" w:rsidP="009D19A5">
      <w:pPr>
        <w:pStyle w:val="afffffffffffa"/>
        <w:tabs>
          <w:tab w:val="clear" w:pos="840"/>
        </w:tabs>
        <w:ind w:left="0" w:firstLineChars="200" w:firstLine="422"/>
        <w:rPr>
          <w:b/>
          <w:color w:val="000000"/>
        </w:rPr>
      </w:pPr>
      <w:r>
        <w:rPr>
          <w:rFonts w:hint="eastAsia"/>
          <w:b/>
          <w:color w:val="000000"/>
        </w:rPr>
        <w:t>筋痛点  pain spot of muscle</w:t>
      </w:r>
    </w:p>
    <w:p w:rsidR="00353F95" w:rsidRDefault="00051FBA" w:rsidP="009D19A5">
      <w:pPr>
        <w:pStyle w:val="affff6"/>
        <w:ind w:firstLine="420"/>
      </w:pPr>
      <w:r>
        <w:rPr>
          <w:rFonts w:hint="eastAsia"/>
        </w:rPr>
        <w:t>又称</w:t>
      </w:r>
      <w:r w:rsidR="00353F95">
        <w:rPr>
          <w:rFonts w:hint="eastAsia"/>
        </w:rPr>
        <w:t>敏感点、触发点、应激点、板机点和阿是穴</w:t>
      </w:r>
      <w:r w:rsidR="00A17ECE">
        <w:rPr>
          <w:rFonts w:hint="eastAsia"/>
        </w:rPr>
        <w:t>；</w:t>
      </w:r>
      <w:r>
        <w:rPr>
          <w:rFonts w:hint="eastAsia"/>
        </w:rPr>
        <w:t>引起疼痛的病灶，</w:t>
      </w:r>
      <w:r w:rsidR="00353F95">
        <w:rPr>
          <w:rFonts w:hint="eastAsia"/>
        </w:rPr>
        <w:t>分为医者触觉和患者感觉两部分内容。</w:t>
      </w:r>
    </w:p>
    <w:p w:rsidR="00353F95" w:rsidRDefault="00353F95" w:rsidP="009D19A5">
      <w:pPr>
        <w:pStyle w:val="affc"/>
        <w:spacing w:before="312" w:after="312"/>
        <w:rPr>
          <w:lang w:eastAsia="en-US"/>
        </w:rPr>
      </w:pPr>
      <w:r>
        <w:rPr>
          <w:rFonts w:hint="eastAsia"/>
        </w:rPr>
        <w:t>诊断</w:t>
      </w:r>
    </w:p>
    <w:p w:rsidR="00353F95" w:rsidRDefault="00353F95" w:rsidP="009D19A5">
      <w:pPr>
        <w:pStyle w:val="affd"/>
        <w:spacing w:before="156" w:after="156"/>
      </w:pPr>
      <w:bookmarkStart w:id="42" w:name="_Toc512417326"/>
      <w:bookmarkStart w:id="43" w:name="_Toc512331382"/>
      <w:bookmarkStart w:id="44" w:name="_Toc512428086"/>
      <w:bookmarkStart w:id="45" w:name="_Toc525647299"/>
      <w:bookmarkStart w:id="46" w:name="_Toc512330983"/>
      <w:bookmarkStart w:id="47" w:name="_Toc512331283"/>
      <w:bookmarkStart w:id="48" w:name="_Toc512417353"/>
      <w:bookmarkStart w:id="49" w:name="_Toc4754351"/>
      <w:bookmarkStart w:id="50" w:name="_Toc512427184"/>
      <w:bookmarkStart w:id="51" w:name="_Toc512427146"/>
      <w:bookmarkStart w:id="52" w:name="_Toc513636885"/>
      <w:bookmarkStart w:id="53" w:name="_Toc512427623"/>
      <w:bookmarkStart w:id="54" w:name="_Toc513637648"/>
      <w:bookmarkStart w:id="55" w:name="_Toc513637977"/>
      <w:bookmarkStart w:id="56" w:name="_Toc5988552"/>
      <w:bookmarkStart w:id="57" w:name="_Toc525046581"/>
      <w:bookmarkStart w:id="58" w:name="_Toc512428279"/>
      <w:bookmarkStart w:id="59" w:name="_Toc525655562"/>
      <w:bookmarkStart w:id="60" w:name="_Toc525647188"/>
      <w:bookmarkStart w:id="61" w:name="_Toc512330199"/>
      <w:bookmarkStart w:id="62" w:name="_Toc512330086"/>
      <w:bookmarkStart w:id="63" w:name="_Toc494117779"/>
      <w:r>
        <w:rPr>
          <w:rFonts w:hint="eastAsia"/>
        </w:rPr>
        <w:t>病因</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536661" w:rsidRPr="00536661" w:rsidRDefault="00536661" w:rsidP="00536661">
      <w:pPr>
        <w:pStyle w:val="affff6"/>
        <w:ind w:firstLine="420"/>
      </w:pPr>
      <w:r>
        <w:rPr>
          <w:rFonts w:hint="eastAsia"/>
        </w:rPr>
        <w:t>具体有以下几个原因：</w:t>
      </w:r>
    </w:p>
    <w:p w:rsidR="00536661" w:rsidRDefault="00353F95" w:rsidP="00536661">
      <w:pPr>
        <w:pStyle w:val="af5"/>
      </w:pPr>
      <w:bookmarkStart w:id="64" w:name="_Toc4754352"/>
      <w:r>
        <w:rPr>
          <w:rFonts w:hint="eastAsia"/>
        </w:rPr>
        <w:t>潮湿、寒冷的气候环境，</w:t>
      </w:r>
      <w:r w:rsidR="00536661">
        <w:rPr>
          <w:rFonts w:hint="eastAsia"/>
        </w:rPr>
        <w:t>是最多见的原因之一。</w:t>
      </w:r>
      <w:r>
        <w:rPr>
          <w:rFonts w:hint="eastAsia"/>
        </w:rPr>
        <w:t>湿冷可使腰背部肌肉血管收缩，缺血，水肿引起局部纤维浆液渗出，最终形成纤维织炎</w:t>
      </w:r>
      <w:r w:rsidR="00536661">
        <w:rPr>
          <w:rFonts w:hint="eastAsia"/>
        </w:rPr>
        <w:t>；</w:t>
      </w:r>
    </w:p>
    <w:p w:rsidR="00536661" w:rsidRDefault="00536661" w:rsidP="00536661">
      <w:pPr>
        <w:pStyle w:val="af5"/>
      </w:pPr>
      <w:r>
        <w:rPr>
          <w:rFonts w:hint="eastAsia"/>
        </w:rPr>
        <w:t>慢性劳损为另一重要发病因素。</w:t>
      </w:r>
      <w:r w:rsidR="00353F95">
        <w:rPr>
          <w:rFonts w:hint="eastAsia"/>
        </w:rPr>
        <w:t>腰背部肌肉，筋膜受损后发生纤维化改变，使软组织处于高张力状态，从而出现微小的撕裂性损伤，最后</w:t>
      </w:r>
      <w:r>
        <w:rPr>
          <w:rFonts w:hint="eastAsia"/>
        </w:rPr>
        <w:t>又使纤维样组织增多、收缩，挤压局部的毛细血管和末梢神经出现疼痛；</w:t>
      </w:r>
    </w:p>
    <w:p w:rsidR="00353F95" w:rsidRDefault="00353F95" w:rsidP="00536661">
      <w:pPr>
        <w:pStyle w:val="af5"/>
      </w:pPr>
      <w:r>
        <w:rPr>
          <w:rFonts w:hint="eastAsia"/>
        </w:rPr>
        <w:lastRenderedPageBreak/>
        <w:t>其他</w:t>
      </w:r>
      <w:r w:rsidR="00536661">
        <w:rPr>
          <w:rFonts w:hint="eastAsia"/>
        </w:rPr>
        <w:t>。</w:t>
      </w:r>
      <w:r>
        <w:rPr>
          <w:rFonts w:hint="eastAsia"/>
        </w:rPr>
        <w:t>如经常一个姿势坐着、缺少相应的活动、久坐电脑前及病毒感染、风湿症的肌肉变态反应等都是诱因。</w:t>
      </w:r>
    </w:p>
    <w:bookmarkEnd w:id="64"/>
    <w:p w:rsidR="00353F95" w:rsidRDefault="00353F95" w:rsidP="009D19A5">
      <w:pPr>
        <w:pStyle w:val="affd"/>
        <w:spacing w:before="156" w:after="156"/>
      </w:pPr>
      <w:r>
        <w:rPr>
          <w:rFonts w:hint="eastAsia"/>
        </w:rPr>
        <w:t>临床表现</w:t>
      </w:r>
    </w:p>
    <w:p w:rsidR="00353F95" w:rsidRDefault="00353F95" w:rsidP="009D19A5">
      <w:pPr>
        <w:pStyle w:val="affff6"/>
        <w:ind w:firstLine="420"/>
      </w:pPr>
      <w:r>
        <w:t>主要表现为腰背部弥漫性钝痛，尤以两侧腰肌及髂嵴上方更为明显。局部疼痛、发凉、皮肤麻木、肌肉痉挛和运动障碍。疼痛特点是：晨起痛，日间轻，傍晚复重，长时间不活动或活动过度均可诱发疼痛，病程长，且因劳累及气候变化而发作。查体时患部有明显的局限性压痛点，触摸此点可引起疼痛和放射。有时可触到肌筋膜内有结节状物，此结节称为筋膜脂肪疝。</w:t>
      </w:r>
      <w:bookmarkStart w:id="65" w:name="sub4662939_3"/>
      <w:bookmarkStart w:id="66" w:name="诊断"/>
      <w:bookmarkStart w:id="67" w:name="3"/>
      <w:bookmarkStart w:id="68" w:name="_Toc525654100"/>
      <w:bookmarkStart w:id="69" w:name="_Toc525653866"/>
      <w:bookmarkEnd w:id="65"/>
      <w:bookmarkEnd w:id="66"/>
      <w:bookmarkEnd w:id="67"/>
    </w:p>
    <w:p w:rsidR="00353F95" w:rsidRDefault="00353F95" w:rsidP="009D19A5">
      <w:pPr>
        <w:pStyle w:val="affd"/>
        <w:spacing w:before="156" w:after="156"/>
        <w:rPr>
          <w:rFonts w:eastAsia="宋体"/>
        </w:rPr>
      </w:pPr>
      <w:r>
        <w:rPr>
          <w:rFonts w:hint="eastAsia"/>
        </w:rPr>
        <w:t>诊断表现</w:t>
      </w:r>
    </w:p>
    <w:p w:rsidR="00353F95" w:rsidRDefault="00353F95" w:rsidP="009D19A5">
      <w:pPr>
        <w:pStyle w:val="affff6"/>
        <w:ind w:firstLine="420"/>
      </w:pPr>
      <w:r>
        <w:rPr>
          <w:rFonts w:hint="eastAsia"/>
        </w:rPr>
        <w:t>具体表现如下：</w:t>
      </w:r>
    </w:p>
    <w:p w:rsidR="00353F95" w:rsidRDefault="00353F95" w:rsidP="00D32939">
      <w:pPr>
        <w:pStyle w:val="af5"/>
        <w:numPr>
          <w:ilvl w:val="0"/>
          <w:numId w:val="36"/>
        </w:numPr>
      </w:pPr>
      <w:r>
        <w:t>主要表现为腰背部弥漫性钝痛，尤以两侧腰肌及髂嵴上方更为明显。腰部疼痛、发凉、皮肤麻木、肌肉痉挛和运动障碍</w:t>
      </w:r>
      <w:r>
        <w:rPr>
          <w:rFonts w:hint="eastAsia"/>
        </w:rPr>
        <w:t>；</w:t>
      </w:r>
    </w:p>
    <w:p w:rsidR="00353F95" w:rsidRDefault="00353F95" w:rsidP="009D19A5">
      <w:pPr>
        <w:pStyle w:val="af5"/>
      </w:pPr>
      <w:r>
        <w:t>晨起痛，日间轻，傍晚复重，长时间不活动或过度活动均可诱发疼痛，病程长，且因劳累及气候性变化而发作</w:t>
      </w:r>
      <w:r>
        <w:rPr>
          <w:rFonts w:hint="eastAsia"/>
        </w:rPr>
        <w:t>；</w:t>
      </w:r>
    </w:p>
    <w:p w:rsidR="00353F95" w:rsidRDefault="00353F95" w:rsidP="009D19A5">
      <w:pPr>
        <w:pStyle w:val="af5"/>
      </w:pPr>
      <w:r>
        <w:t>查体时患部有明显的局限性压痛点，触摸此点可引起疼痛和放射</w:t>
      </w:r>
      <w:r>
        <w:rPr>
          <w:rFonts w:hint="eastAsia"/>
        </w:rPr>
        <w:t>；</w:t>
      </w:r>
    </w:p>
    <w:p w:rsidR="00353F95" w:rsidRDefault="00353F95" w:rsidP="009D19A5">
      <w:pPr>
        <w:pStyle w:val="af5"/>
      </w:pPr>
      <w:r>
        <w:t>用普鲁卡因痛点注射后疼痛消失</w:t>
      </w:r>
      <w:r>
        <w:rPr>
          <w:rFonts w:hint="eastAsia"/>
        </w:rPr>
        <w:t>；</w:t>
      </w:r>
    </w:p>
    <w:p w:rsidR="00353F95" w:rsidRDefault="00353F95" w:rsidP="009D19A5">
      <w:pPr>
        <w:pStyle w:val="af5"/>
      </w:pPr>
      <w:r>
        <w:t>X线检查无异常。实验室检查抗</w:t>
      </w:r>
      <w:r w:rsidR="005C35A7">
        <w:rPr>
          <w:rFonts w:hint="eastAsia"/>
        </w:rPr>
        <w:t>“</w:t>
      </w:r>
      <w:r>
        <w:t>O</w:t>
      </w:r>
      <w:r w:rsidR="005C35A7">
        <w:rPr>
          <w:rFonts w:hint="eastAsia"/>
        </w:rPr>
        <w:t>”</w:t>
      </w:r>
      <w:r>
        <w:t>或血沉正常或稍高</w:t>
      </w:r>
      <w:r>
        <w:rPr>
          <w:rFonts w:hint="eastAsia"/>
        </w:rPr>
        <w:t>；</w:t>
      </w:r>
    </w:p>
    <w:p w:rsidR="00E238A8" w:rsidRPr="00E238A8" w:rsidRDefault="00353F95" w:rsidP="00DC0E50">
      <w:pPr>
        <w:pStyle w:val="af5"/>
      </w:pPr>
      <w:r>
        <w:t>磁共振检查，腰背部皮下可见条片状长T1长T2信号，边界较清，为渗出的液体信号。</w:t>
      </w:r>
      <w:r w:rsidR="00536661">
        <w:rPr>
          <w:rFonts w:hint="eastAsia"/>
        </w:rPr>
        <w:t xml:space="preserve"> </w:t>
      </w:r>
    </w:p>
    <w:p w:rsidR="00353F95" w:rsidRDefault="00353F95" w:rsidP="009D19A5">
      <w:pPr>
        <w:pStyle w:val="affd"/>
        <w:spacing w:before="156" w:after="156"/>
        <w:rPr>
          <w:rFonts w:ascii="宋体" w:eastAsia="宋体" w:hAnsi="宋体"/>
          <w:szCs w:val="21"/>
        </w:rPr>
      </w:pPr>
      <w:r>
        <w:rPr>
          <w:rFonts w:hint="eastAsia"/>
        </w:rPr>
        <w:t>鉴别诊治</w:t>
      </w:r>
    </w:p>
    <w:p w:rsidR="00353F95" w:rsidRPr="00DE1760" w:rsidRDefault="00353F95" w:rsidP="009D19A5">
      <w:pPr>
        <w:pStyle w:val="affff6"/>
        <w:ind w:firstLine="420"/>
      </w:pPr>
      <w:r w:rsidRPr="00DE1760">
        <w:rPr>
          <w:rFonts w:hint="eastAsia"/>
        </w:rPr>
        <w:t>注意与腰椎间盘突出、腰椎峡部裂、腰椎压缩性骨折等疾病鉴别。</w:t>
      </w:r>
    </w:p>
    <w:p w:rsidR="00DC0E50" w:rsidRPr="00DE1760" w:rsidRDefault="00DC0E50" w:rsidP="00DC0E50">
      <w:pPr>
        <w:pStyle w:val="affc"/>
        <w:spacing w:before="312" w:after="312"/>
      </w:pPr>
      <w:r w:rsidRPr="00DE1760">
        <w:rPr>
          <w:rFonts w:hint="eastAsia"/>
        </w:rPr>
        <w:t>证型分类</w:t>
      </w:r>
    </w:p>
    <w:p w:rsidR="00DC0E50" w:rsidRDefault="00DC0E50" w:rsidP="00DC0E50">
      <w:pPr>
        <w:pStyle w:val="affd"/>
        <w:spacing w:before="156" w:after="156"/>
      </w:pPr>
      <w:r>
        <w:rPr>
          <w:rFonts w:hint="eastAsia"/>
        </w:rPr>
        <w:t>风寒湿邪</w:t>
      </w:r>
    </w:p>
    <w:p w:rsidR="00561B88" w:rsidRDefault="00561B88" w:rsidP="00561B88">
      <w:pPr>
        <w:pStyle w:val="affff6"/>
        <w:ind w:firstLine="420"/>
      </w:pPr>
      <w:r>
        <w:rPr>
          <w:rFonts w:hint="eastAsia"/>
        </w:rPr>
        <w:t>具体表现如下：</w:t>
      </w:r>
    </w:p>
    <w:p w:rsidR="00561B88" w:rsidRPr="0028342F" w:rsidRDefault="0028342F" w:rsidP="0028342F">
      <w:pPr>
        <w:pStyle w:val="af5"/>
        <w:numPr>
          <w:ilvl w:val="0"/>
          <w:numId w:val="47"/>
        </w:numPr>
        <w:tabs>
          <w:tab w:val="left" w:pos="851"/>
        </w:tabs>
      </w:pPr>
      <w:r>
        <w:rPr>
          <w:rFonts w:hint="eastAsia"/>
        </w:rPr>
        <w:t>症状</w:t>
      </w:r>
      <w:r w:rsidR="00561B88">
        <w:rPr>
          <w:rFonts w:hint="eastAsia"/>
        </w:rPr>
        <w:t>：背痛板滞，后项、肩部牵拉性疼痛，甚者痛引上臂，伴恶寒怕冷；</w:t>
      </w:r>
    </w:p>
    <w:p w:rsidR="00561B88" w:rsidRDefault="00561B88" w:rsidP="00561B88">
      <w:pPr>
        <w:pStyle w:val="af5"/>
        <w:tabs>
          <w:tab w:val="left" w:pos="851"/>
        </w:tabs>
      </w:pPr>
      <w:r>
        <w:rPr>
          <w:rFonts w:hint="eastAsia"/>
        </w:rPr>
        <w:t>舌象：舌淡苔白；</w:t>
      </w:r>
    </w:p>
    <w:p w:rsidR="00561B88" w:rsidRDefault="00561B88" w:rsidP="00561B88">
      <w:pPr>
        <w:pStyle w:val="af5"/>
        <w:tabs>
          <w:tab w:val="left" w:pos="851"/>
        </w:tabs>
      </w:pPr>
      <w:r>
        <w:rPr>
          <w:rFonts w:hint="eastAsia"/>
        </w:rPr>
        <w:t>脉象：脉弦紧。</w:t>
      </w:r>
    </w:p>
    <w:p w:rsidR="00DC0E50" w:rsidRDefault="00DC0E50" w:rsidP="00DC0E50">
      <w:pPr>
        <w:pStyle w:val="affd"/>
        <w:spacing w:before="156" w:after="156"/>
      </w:pPr>
      <w:r>
        <w:rPr>
          <w:rFonts w:hint="eastAsia"/>
        </w:rPr>
        <w:t>气血凝滞</w:t>
      </w:r>
    </w:p>
    <w:p w:rsidR="00561B88" w:rsidRDefault="00561B88" w:rsidP="00561B88">
      <w:pPr>
        <w:pStyle w:val="affff6"/>
        <w:ind w:firstLine="420"/>
      </w:pPr>
      <w:r>
        <w:rPr>
          <w:rFonts w:hint="eastAsia"/>
        </w:rPr>
        <w:t>具体表现如下：</w:t>
      </w:r>
    </w:p>
    <w:p w:rsidR="00561B88" w:rsidRPr="0028342F" w:rsidRDefault="00561B88" w:rsidP="0028342F">
      <w:pPr>
        <w:pStyle w:val="af5"/>
        <w:numPr>
          <w:ilvl w:val="0"/>
          <w:numId w:val="46"/>
        </w:numPr>
        <w:tabs>
          <w:tab w:val="left" w:pos="851"/>
        </w:tabs>
      </w:pPr>
      <w:r>
        <w:rPr>
          <w:rFonts w:hint="eastAsia"/>
        </w:rPr>
        <w:t>症</w:t>
      </w:r>
      <w:r w:rsidR="0028342F">
        <w:rPr>
          <w:rFonts w:hint="eastAsia"/>
        </w:rPr>
        <w:t>状</w:t>
      </w:r>
      <w:r>
        <w:rPr>
          <w:rFonts w:hint="eastAsia"/>
        </w:rPr>
        <w:t>：晨起背部板硬刺痛，活动后减轻；</w:t>
      </w:r>
    </w:p>
    <w:p w:rsidR="00561B88" w:rsidRDefault="00561B88" w:rsidP="00561B88">
      <w:pPr>
        <w:pStyle w:val="af5"/>
        <w:tabs>
          <w:tab w:val="left" w:pos="851"/>
        </w:tabs>
      </w:pPr>
      <w:r>
        <w:rPr>
          <w:rFonts w:hint="eastAsia"/>
        </w:rPr>
        <w:t>舌象：</w:t>
      </w:r>
      <w:r w:rsidR="0028342F">
        <w:rPr>
          <w:rFonts w:hint="eastAsia"/>
        </w:rPr>
        <w:t>舌暗苔少</w:t>
      </w:r>
      <w:r>
        <w:rPr>
          <w:rFonts w:hint="eastAsia"/>
        </w:rPr>
        <w:t>；</w:t>
      </w:r>
    </w:p>
    <w:p w:rsidR="00DC0E50" w:rsidRDefault="00561B88" w:rsidP="0028342F">
      <w:pPr>
        <w:pStyle w:val="af5"/>
        <w:tabs>
          <w:tab w:val="left" w:pos="851"/>
        </w:tabs>
      </w:pPr>
      <w:r>
        <w:rPr>
          <w:rFonts w:hint="eastAsia"/>
        </w:rPr>
        <w:t>脉象：</w:t>
      </w:r>
      <w:r w:rsidR="0028342F">
        <w:rPr>
          <w:rFonts w:hint="eastAsia"/>
        </w:rPr>
        <w:t>脉涩</w:t>
      </w:r>
      <w:r>
        <w:rPr>
          <w:rFonts w:hint="eastAsia"/>
        </w:rPr>
        <w:t>。</w:t>
      </w:r>
      <w:r w:rsidR="00DC0E50">
        <w:rPr>
          <w:rFonts w:hint="eastAsia"/>
        </w:rPr>
        <w:t xml:space="preserve"> </w:t>
      </w:r>
    </w:p>
    <w:p w:rsidR="00DC0E50" w:rsidRDefault="00DC0E50" w:rsidP="00DC0E50">
      <w:pPr>
        <w:pStyle w:val="affd"/>
        <w:spacing w:before="156" w:after="156"/>
      </w:pPr>
      <w:r>
        <w:rPr>
          <w:rFonts w:hint="eastAsia"/>
        </w:rPr>
        <w:t>气血亏虚</w:t>
      </w:r>
    </w:p>
    <w:p w:rsidR="0028342F" w:rsidRDefault="0028342F" w:rsidP="0028342F">
      <w:pPr>
        <w:pStyle w:val="affff6"/>
        <w:ind w:firstLine="420"/>
      </w:pPr>
      <w:r>
        <w:rPr>
          <w:rFonts w:hint="eastAsia"/>
        </w:rPr>
        <w:t>具体表现如下：</w:t>
      </w:r>
    </w:p>
    <w:p w:rsidR="0028342F" w:rsidRPr="0028342F" w:rsidRDefault="0028342F" w:rsidP="0028342F">
      <w:pPr>
        <w:pStyle w:val="af5"/>
        <w:numPr>
          <w:ilvl w:val="0"/>
          <w:numId w:val="48"/>
        </w:numPr>
      </w:pPr>
      <w:r>
        <w:rPr>
          <w:rFonts w:hint="eastAsia"/>
        </w:rPr>
        <w:t>症状：肩背隐痛，时轻时重，劳累后疼痛加剧，休息后缓解；</w:t>
      </w:r>
    </w:p>
    <w:p w:rsidR="0028342F" w:rsidRDefault="0028342F" w:rsidP="0028342F">
      <w:pPr>
        <w:pStyle w:val="af5"/>
      </w:pPr>
      <w:r>
        <w:rPr>
          <w:rFonts w:hint="eastAsia"/>
        </w:rPr>
        <w:t>舌象：舌淡苔少；</w:t>
      </w:r>
    </w:p>
    <w:p w:rsidR="00DC0E50" w:rsidRDefault="0028342F" w:rsidP="0028342F">
      <w:pPr>
        <w:pStyle w:val="af5"/>
      </w:pPr>
      <w:r>
        <w:rPr>
          <w:rFonts w:hint="eastAsia"/>
        </w:rPr>
        <w:t>脉象：</w:t>
      </w:r>
      <w:r w:rsidR="00DC0E50">
        <w:rPr>
          <w:rFonts w:hint="eastAsia"/>
        </w:rPr>
        <w:t>脉细弱。</w:t>
      </w:r>
    </w:p>
    <w:bookmarkEnd w:id="63"/>
    <w:bookmarkEnd w:id="68"/>
    <w:bookmarkEnd w:id="69"/>
    <w:p w:rsidR="00353F95" w:rsidRDefault="00353F95" w:rsidP="009D19A5">
      <w:pPr>
        <w:pStyle w:val="affc"/>
        <w:spacing w:before="312" w:after="312"/>
      </w:pPr>
      <w:r>
        <w:rPr>
          <w:rFonts w:hint="eastAsia"/>
        </w:rPr>
        <w:lastRenderedPageBreak/>
        <w:t>操作要求</w:t>
      </w:r>
    </w:p>
    <w:p w:rsidR="00353F95" w:rsidRDefault="00C7489D" w:rsidP="009D19A5">
      <w:pPr>
        <w:pStyle w:val="affd"/>
        <w:spacing w:before="156" w:after="156"/>
      </w:pPr>
      <w:r>
        <w:rPr>
          <w:rFonts w:hint="eastAsia"/>
        </w:rPr>
        <w:t>操作</w:t>
      </w:r>
      <w:r w:rsidR="00353F95">
        <w:rPr>
          <w:rFonts w:hint="eastAsia"/>
        </w:rPr>
        <w:t>人员</w:t>
      </w:r>
    </w:p>
    <w:p w:rsidR="00C7489D" w:rsidRDefault="00C7489D" w:rsidP="009D19A5">
      <w:pPr>
        <w:pStyle w:val="affe"/>
        <w:spacing w:before="156" w:after="156"/>
      </w:pPr>
      <w:r>
        <w:rPr>
          <w:rFonts w:hint="eastAsia"/>
        </w:rPr>
        <w:t>仪容仪表</w:t>
      </w:r>
    </w:p>
    <w:p w:rsidR="00C7489D" w:rsidRPr="00C7489D" w:rsidRDefault="00C7489D" w:rsidP="00C7489D">
      <w:pPr>
        <w:pStyle w:val="affff6"/>
        <w:ind w:firstLine="420"/>
      </w:pPr>
      <w:r>
        <w:rPr>
          <w:rFonts w:hint="eastAsia"/>
        </w:rPr>
        <w:t>衣帽整洁、举止端庄、态度和蔼、洗净双手、不应有长指甲。</w:t>
      </w:r>
    </w:p>
    <w:p w:rsidR="00353F95" w:rsidRDefault="00353F95" w:rsidP="009D19A5">
      <w:pPr>
        <w:pStyle w:val="affe"/>
        <w:spacing w:before="156" w:after="156"/>
      </w:pPr>
      <w:r>
        <w:rPr>
          <w:rFonts w:hint="eastAsia"/>
        </w:rPr>
        <w:t>诊疗资格</w:t>
      </w:r>
    </w:p>
    <w:p w:rsidR="00353F95" w:rsidRDefault="00353F95" w:rsidP="001B655C">
      <w:pPr>
        <w:pStyle w:val="affff6"/>
        <w:ind w:firstLine="420"/>
        <w:rPr>
          <w:rFonts w:hAnsi="宋体"/>
          <w:szCs w:val="21"/>
        </w:rPr>
      </w:pPr>
      <w:r>
        <w:rPr>
          <w:rFonts w:hAnsi="宋体" w:hint="eastAsia"/>
          <w:szCs w:val="21"/>
        </w:rPr>
        <w:t>诊疗人员应获得合法的执业资格。</w:t>
      </w:r>
    </w:p>
    <w:p w:rsidR="00353F95" w:rsidRDefault="00353F95" w:rsidP="009D19A5">
      <w:pPr>
        <w:pStyle w:val="affe"/>
        <w:spacing w:before="156" w:after="156"/>
        <w:rPr>
          <w:lang w:eastAsia="en-US"/>
        </w:rPr>
      </w:pPr>
      <w:r>
        <w:rPr>
          <w:rFonts w:hint="eastAsia"/>
          <w:lang w:eastAsia="en-US"/>
        </w:rPr>
        <w:t>考核和培训</w:t>
      </w:r>
    </w:p>
    <w:p w:rsidR="00353F95" w:rsidRDefault="00353F95" w:rsidP="001B655C">
      <w:pPr>
        <w:pStyle w:val="affff6"/>
        <w:ind w:firstLine="420"/>
      </w:pPr>
      <w:r>
        <w:rPr>
          <w:rFonts w:hint="eastAsia"/>
        </w:rPr>
        <w:t>单位职能部门应定期对单位工作人员进行专业知识和相关政策、法规的考核和培训。</w:t>
      </w:r>
    </w:p>
    <w:p w:rsidR="00353F95" w:rsidRDefault="00353F95" w:rsidP="00BF1187">
      <w:pPr>
        <w:pStyle w:val="affd"/>
        <w:spacing w:before="156" w:after="156"/>
      </w:pPr>
      <w:r>
        <w:rPr>
          <w:rFonts w:hint="eastAsia"/>
        </w:rPr>
        <w:t>诊疗器械</w:t>
      </w:r>
    </w:p>
    <w:p w:rsidR="00353F95" w:rsidRDefault="00353F95" w:rsidP="001B655C">
      <w:pPr>
        <w:pStyle w:val="affff6"/>
        <w:ind w:firstLine="420"/>
        <w:rPr>
          <w:highlight w:val="yellow"/>
        </w:rPr>
      </w:pPr>
      <w:r>
        <w:rPr>
          <w:rFonts w:hint="eastAsia"/>
        </w:rPr>
        <w:t>具有治疗床等诊疗器械，应通过质检部门检验，并具有合格证明。</w:t>
      </w:r>
    </w:p>
    <w:p w:rsidR="00353F95" w:rsidRDefault="00353F95" w:rsidP="00BF1187">
      <w:pPr>
        <w:pStyle w:val="affd"/>
        <w:spacing w:before="156" w:after="156"/>
      </w:pPr>
      <w:r>
        <w:rPr>
          <w:rFonts w:hint="eastAsia"/>
        </w:rPr>
        <w:t>环境</w:t>
      </w:r>
    </w:p>
    <w:p w:rsidR="00C7489D" w:rsidRDefault="00353F95" w:rsidP="007C4912">
      <w:pPr>
        <w:pStyle w:val="affff6"/>
        <w:ind w:firstLine="420"/>
      </w:pPr>
      <w:r>
        <w:rPr>
          <w:rFonts w:hint="eastAsia"/>
        </w:rPr>
        <w:t>清洁、安静、保暖、避风、室温，26</w:t>
      </w:r>
      <w:r>
        <w:rPr>
          <w:rFonts w:hint="eastAsia"/>
          <w:vertAlign w:val="subscript"/>
        </w:rPr>
        <w:t xml:space="preserve"> </w:t>
      </w:r>
      <w:r>
        <w:rPr>
          <w:rFonts w:hint="eastAsia"/>
        </w:rPr>
        <w:t>℃</w:t>
      </w:r>
      <w:r>
        <w:rPr>
          <w:rFonts w:ascii="Times New Roman"/>
        </w:rPr>
        <w:t>~</w:t>
      </w:r>
      <w:r>
        <w:rPr>
          <w:rFonts w:hint="eastAsia"/>
        </w:rPr>
        <w:t>28</w:t>
      </w:r>
      <w:r>
        <w:rPr>
          <w:rFonts w:hint="eastAsia"/>
          <w:vertAlign w:val="subscript"/>
        </w:rPr>
        <w:t xml:space="preserve"> </w:t>
      </w:r>
      <w:r>
        <w:rPr>
          <w:rFonts w:hint="eastAsia"/>
        </w:rPr>
        <w:t>℃为宜，符合隐私保护要求。</w:t>
      </w:r>
    </w:p>
    <w:p w:rsidR="00353F95" w:rsidRDefault="00C7489D" w:rsidP="001B655C">
      <w:pPr>
        <w:pStyle w:val="affd"/>
        <w:spacing w:before="156" w:after="156"/>
      </w:pPr>
      <w:r>
        <w:rPr>
          <w:rFonts w:hint="eastAsia"/>
        </w:rPr>
        <w:t>操作准备</w:t>
      </w:r>
    </w:p>
    <w:p w:rsidR="00353F95" w:rsidRDefault="00353F95" w:rsidP="001B655C">
      <w:pPr>
        <w:pStyle w:val="affe"/>
        <w:spacing w:before="156" w:after="156"/>
      </w:pPr>
      <w:r>
        <w:rPr>
          <w:rFonts w:hint="eastAsia"/>
        </w:rPr>
        <w:t xml:space="preserve">消毒 </w:t>
      </w:r>
    </w:p>
    <w:p w:rsidR="00353F95" w:rsidRDefault="009C5D9C" w:rsidP="001B655C">
      <w:pPr>
        <w:pStyle w:val="affff6"/>
        <w:ind w:firstLine="420"/>
      </w:pPr>
      <w:r>
        <w:rPr>
          <w:rFonts w:hint="eastAsia"/>
        </w:rPr>
        <w:t>场所应每天消毒；</w:t>
      </w:r>
      <w:r w:rsidR="00353F95">
        <w:rPr>
          <w:rFonts w:hint="eastAsia"/>
        </w:rPr>
        <w:t>工作服每日应有效消毒。消毒程序按照GB 15982的要求执行。</w:t>
      </w:r>
    </w:p>
    <w:p w:rsidR="00353F95" w:rsidRDefault="00353F95" w:rsidP="00F864FF">
      <w:pPr>
        <w:pStyle w:val="affe"/>
        <w:spacing w:before="156" w:after="156"/>
      </w:pPr>
      <w:r>
        <w:rPr>
          <w:rFonts w:hint="eastAsia"/>
        </w:rPr>
        <w:t>评估</w:t>
      </w:r>
    </w:p>
    <w:p w:rsidR="00584CC1" w:rsidRDefault="00353F95" w:rsidP="00FE43EC">
      <w:pPr>
        <w:pStyle w:val="affff6"/>
        <w:ind w:firstLine="420"/>
      </w:pPr>
      <w:r>
        <w:rPr>
          <w:rFonts w:hint="eastAsia"/>
        </w:rPr>
        <w:t>根据第</w:t>
      </w:r>
      <w:r w:rsidR="00187207">
        <w:rPr>
          <w:rFonts w:hint="eastAsia"/>
        </w:rPr>
        <w:t>5</w:t>
      </w:r>
      <w:r>
        <w:rPr>
          <w:rFonts w:hint="eastAsia"/>
        </w:rPr>
        <w:t>章评估患者病症分类。</w:t>
      </w:r>
    </w:p>
    <w:p w:rsidR="00527F6C" w:rsidRDefault="00527F6C" w:rsidP="00143B65">
      <w:pPr>
        <w:pStyle w:val="affe"/>
        <w:spacing w:before="156" w:after="156"/>
        <w:rPr>
          <w:rFonts w:ascii="宋体" w:eastAsia="宋体" w:hAnsi="宋体" w:cs="宋体"/>
          <w:color w:val="000000"/>
          <w:sz w:val="28"/>
          <w:szCs w:val="28"/>
        </w:rPr>
      </w:pPr>
      <w:r>
        <w:rPr>
          <w:rFonts w:hint="eastAsia"/>
        </w:rPr>
        <w:t>患者准备</w:t>
      </w:r>
    </w:p>
    <w:p w:rsidR="00527F6C" w:rsidRDefault="00527F6C" w:rsidP="00527F6C">
      <w:pPr>
        <w:pStyle w:val="affff6"/>
        <w:ind w:firstLine="420"/>
      </w:pPr>
      <w:r>
        <w:rPr>
          <w:rFonts w:hint="eastAsia"/>
        </w:rPr>
        <w:t>患者取坐位、仰卧位、俯卧位均可，以治疗部位定体位。</w:t>
      </w:r>
    </w:p>
    <w:p w:rsidR="00527F6C" w:rsidRDefault="00527F6C" w:rsidP="00143B65">
      <w:pPr>
        <w:pStyle w:val="affe"/>
        <w:spacing w:before="156" w:after="156"/>
      </w:pPr>
      <w:r>
        <w:rPr>
          <w:rFonts w:hint="eastAsia"/>
        </w:rPr>
        <w:t>筋痛点寻找</w:t>
      </w:r>
    </w:p>
    <w:p w:rsidR="00527F6C" w:rsidRDefault="00527F6C" w:rsidP="00143B65">
      <w:pPr>
        <w:pStyle w:val="affffffff9"/>
      </w:pPr>
      <w:r>
        <w:rPr>
          <w:rFonts w:hint="eastAsia"/>
        </w:rPr>
        <w:t>医者触觉如下：</w:t>
      </w:r>
    </w:p>
    <w:p w:rsidR="00527F6C" w:rsidRDefault="00527F6C" w:rsidP="00527F6C">
      <w:pPr>
        <w:pStyle w:val="af5"/>
        <w:numPr>
          <w:ilvl w:val="0"/>
          <w:numId w:val="32"/>
        </w:numPr>
      </w:pPr>
      <w:r>
        <w:rPr>
          <w:rFonts w:hint="eastAsia"/>
        </w:rPr>
        <w:t>局部筋紧张；</w:t>
      </w:r>
    </w:p>
    <w:p w:rsidR="00527F6C" w:rsidRDefault="00527F6C" w:rsidP="00527F6C">
      <w:pPr>
        <w:pStyle w:val="af5"/>
      </w:pPr>
      <w:r>
        <w:rPr>
          <w:rFonts w:hint="eastAsia"/>
        </w:rPr>
        <w:t>有饱满、厚实感；</w:t>
      </w:r>
    </w:p>
    <w:p w:rsidR="00527F6C" w:rsidRDefault="00527F6C" w:rsidP="00527F6C">
      <w:pPr>
        <w:pStyle w:val="af5"/>
      </w:pPr>
      <w:r>
        <w:rPr>
          <w:rFonts w:hint="eastAsia"/>
        </w:rPr>
        <w:t>触及筋结或条索状物；</w:t>
      </w:r>
    </w:p>
    <w:p w:rsidR="00527F6C" w:rsidRDefault="00527F6C" w:rsidP="00527F6C">
      <w:pPr>
        <w:pStyle w:val="af5"/>
      </w:pPr>
      <w:r>
        <w:rPr>
          <w:rFonts w:hint="eastAsia"/>
        </w:rPr>
        <w:t>不一定与患者主诉疼痛的地方相符；</w:t>
      </w:r>
    </w:p>
    <w:p w:rsidR="00527F6C" w:rsidRDefault="00527F6C" w:rsidP="00527F6C">
      <w:pPr>
        <w:pStyle w:val="af5"/>
      </w:pPr>
      <w:r>
        <w:rPr>
          <w:rFonts w:hint="eastAsia"/>
        </w:rPr>
        <w:t xml:space="preserve">局部肤色、肤温改变。  </w:t>
      </w:r>
    </w:p>
    <w:p w:rsidR="00527F6C" w:rsidRDefault="00527F6C" w:rsidP="00143B65">
      <w:pPr>
        <w:pStyle w:val="affffffff9"/>
      </w:pPr>
      <w:r>
        <w:rPr>
          <w:rFonts w:hint="eastAsia"/>
        </w:rPr>
        <w:t>患者感觉如下：</w:t>
      </w:r>
    </w:p>
    <w:p w:rsidR="00527F6C" w:rsidRDefault="00527F6C" w:rsidP="00527F6C">
      <w:pPr>
        <w:pStyle w:val="af5"/>
        <w:numPr>
          <w:ilvl w:val="0"/>
          <w:numId w:val="33"/>
        </w:numPr>
      </w:pPr>
      <w:r>
        <w:rPr>
          <w:rFonts w:hint="eastAsia"/>
        </w:rPr>
        <w:t>有胀、痛、酸、麻感；</w:t>
      </w:r>
    </w:p>
    <w:p w:rsidR="00527F6C" w:rsidRDefault="00527F6C" w:rsidP="00527F6C">
      <w:pPr>
        <w:pStyle w:val="af5"/>
      </w:pPr>
      <w:r>
        <w:rPr>
          <w:rFonts w:hint="eastAsia"/>
        </w:rPr>
        <w:t>反应明显，甚或强烈；</w:t>
      </w:r>
    </w:p>
    <w:p w:rsidR="00527F6C" w:rsidRDefault="00527F6C" w:rsidP="00527F6C">
      <w:pPr>
        <w:pStyle w:val="af5"/>
      </w:pPr>
      <w:r>
        <w:rPr>
          <w:rFonts w:hint="eastAsia"/>
        </w:rPr>
        <w:t>胀痛感会传导或扩散；</w:t>
      </w:r>
    </w:p>
    <w:p w:rsidR="00527F6C" w:rsidRDefault="00527F6C" w:rsidP="00527F6C">
      <w:pPr>
        <w:pStyle w:val="af5"/>
      </w:pPr>
      <w:r>
        <w:rPr>
          <w:rFonts w:hint="eastAsia"/>
        </w:rPr>
        <w:t>有些痛点治疗前无异常感觉；</w:t>
      </w:r>
    </w:p>
    <w:p w:rsidR="00527F6C" w:rsidRDefault="00527F6C" w:rsidP="00527F6C">
      <w:pPr>
        <w:pStyle w:val="af5"/>
      </w:pPr>
      <w:r>
        <w:rPr>
          <w:rFonts w:hint="eastAsia"/>
        </w:rPr>
        <w:t>可有身热、微汗；</w:t>
      </w:r>
    </w:p>
    <w:p w:rsidR="00527F6C" w:rsidRDefault="00527F6C" w:rsidP="00527F6C">
      <w:pPr>
        <w:pStyle w:val="af5"/>
      </w:pPr>
      <w:r>
        <w:rPr>
          <w:rFonts w:hint="eastAsia"/>
        </w:rPr>
        <w:t>手法后有明显的轻松、舒服感。</w:t>
      </w:r>
    </w:p>
    <w:p w:rsidR="00FB6A37" w:rsidRDefault="00FE43EC" w:rsidP="00DC69B9">
      <w:pPr>
        <w:pStyle w:val="affd"/>
        <w:spacing w:before="156" w:after="156"/>
      </w:pPr>
      <w:r>
        <w:rPr>
          <w:rFonts w:hint="eastAsia"/>
        </w:rPr>
        <w:lastRenderedPageBreak/>
        <w:t>操作方法及要求</w:t>
      </w:r>
    </w:p>
    <w:p w:rsidR="00FB6A37" w:rsidRPr="00143B65" w:rsidRDefault="00DC69B9" w:rsidP="00DC69B9">
      <w:pPr>
        <w:pStyle w:val="affe"/>
        <w:spacing w:before="156" w:after="156"/>
      </w:pPr>
      <w:r>
        <w:rPr>
          <w:rFonts w:hint="eastAsia"/>
        </w:rPr>
        <w:t>操作</w:t>
      </w:r>
      <w:r w:rsidR="00FB6A37">
        <w:rPr>
          <w:rFonts w:hint="eastAsia"/>
        </w:rPr>
        <w:t>方法</w:t>
      </w:r>
    </w:p>
    <w:p w:rsidR="00FB6A37" w:rsidRPr="00316140" w:rsidRDefault="00FB6A37" w:rsidP="00FB6A37">
      <w:pPr>
        <w:pStyle w:val="affff6"/>
        <w:ind w:firstLine="420"/>
      </w:pPr>
      <w:r>
        <w:rPr>
          <w:rFonts w:hint="eastAsia"/>
        </w:rPr>
        <w:t>见表1。</w:t>
      </w:r>
    </w:p>
    <w:p w:rsidR="00FB6A37" w:rsidRDefault="00FB6A37" w:rsidP="00FB6A37">
      <w:pPr>
        <w:pStyle w:val="aff2"/>
        <w:spacing w:before="156" w:after="156"/>
      </w:pPr>
      <w:r>
        <w:rPr>
          <w:rFonts w:hint="eastAsia"/>
        </w:rPr>
        <w:t>理筋</w:t>
      </w:r>
      <w:r w:rsidR="00DC69B9">
        <w:rPr>
          <w:rFonts w:hint="eastAsia"/>
        </w:rPr>
        <w:t>操作</w:t>
      </w:r>
      <w:r>
        <w:rPr>
          <w:rFonts w:hint="eastAsia"/>
        </w:rPr>
        <w:t>方法</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14"/>
        <w:gridCol w:w="4126"/>
        <w:gridCol w:w="4134"/>
      </w:tblGrid>
      <w:tr w:rsidR="00784D8C" w:rsidRPr="00FA4EFE" w:rsidTr="00784D8C">
        <w:trPr>
          <w:tblHeader/>
          <w:jc w:val="center"/>
        </w:trPr>
        <w:tc>
          <w:tcPr>
            <w:tcW w:w="594" w:type="pct"/>
            <w:tcBorders>
              <w:top w:val="single" w:sz="8" w:space="0" w:color="auto"/>
              <w:bottom w:val="single" w:sz="8" w:space="0" w:color="auto"/>
            </w:tcBorders>
            <w:shd w:val="clear" w:color="auto" w:fill="auto"/>
            <w:vAlign w:val="center"/>
          </w:tcPr>
          <w:p w:rsidR="00784D8C" w:rsidRPr="00FA4EFE" w:rsidRDefault="00784D8C" w:rsidP="00913B82">
            <w:pPr>
              <w:pStyle w:val="afffffffff2"/>
            </w:pPr>
            <w:r>
              <w:rPr>
                <w:rFonts w:hint="eastAsia"/>
              </w:rPr>
              <w:t>施术手法</w:t>
            </w:r>
          </w:p>
        </w:tc>
        <w:tc>
          <w:tcPr>
            <w:tcW w:w="2201" w:type="pct"/>
            <w:tcBorders>
              <w:top w:val="single" w:sz="8" w:space="0" w:color="auto"/>
              <w:bottom w:val="single" w:sz="8" w:space="0" w:color="auto"/>
            </w:tcBorders>
            <w:shd w:val="clear" w:color="auto" w:fill="auto"/>
            <w:vAlign w:val="center"/>
          </w:tcPr>
          <w:p w:rsidR="00784D8C" w:rsidRPr="00FA4EFE" w:rsidRDefault="00784D8C" w:rsidP="00913B82">
            <w:pPr>
              <w:pStyle w:val="afffffffff2"/>
            </w:pPr>
            <w:r>
              <w:rPr>
                <w:rFonts w:hint="eastAsia"/>
              </w:rPr>
              <w:t>具体操作</w:t>
            </w:r>
          </w:p>
        </w:tc>
        <w:tc>
          <w:tcPr>
            <w:tcW w:w="2205" w:type="pct"/>
            <w:tcBorders>
              <w:top w:val="single" w:sz="8" w:space="0" w:color="auto"/>
              <w:bottom w:val="single" w:sz="8" w:space="0" w:color="auto"/>
            </w:tcBorders>
            <w:shd w:val="clear" w:color="auto" w:fill="auto"/>
            <w:vAlign w:val="center"/>
          </w:tcPr>
          <w:p w:rsidR="00784D8C" w:rsidRPr="00FA4EFE" w:rsidRDefault="00784D8C" w:rsidP="00913B82">
            <w:pPr>
              <w:pStyle w:val="afffffffff2"/>
            </w:pPr>
            <w:r w:rsidRPr="00FA4EFE">
              <w:rPr>
                <w:rFonts w:hint="eastAsia"/>
              </w:rPr>
              <w:t>动作要领</w:t>
            </w:r>
          </w:p>
        </w:tc>
      </w:tr>
      <w:tr w:rsidR="00784D8C" w:rsidRPr="00FA4EFE" w:rsidTr="00784D8C">
        <w:trPr>
          <w:jc w:val="center"/>
        </w:trPr>
        <w:tc>
          <w:tcPr>
            <w:tcW w:w="594" w:type="pct"/>
            <w:tcBorders>
              <w:top w:val="single" w:sz="8" w:space="0" w:color="auto"/>
            </w:tcBorders>
            <w:shd w:val="clear" w:color="auto" w:fill="auto"/>
            <w:vAlign w:val="center"/>
          </w:tcPr>
          <w:p w:rsidR="00784D8C" w:rsidRPr="00FA4EFE" w:rsidRDefault="00784D8C" w:rsidP="00913B82">
            <w:pPr>
              <w:pStyle w:val="afffffffff2"/>
            </w:pPr>
            <w:r w:rsidRPr="00FA4EFE">
              <w:rPr>
                <w:rFonts w:hAnsi="宋体" w:hint="eastAsia"/>
                <w:color w:val="000000"/>
                <w:szCs w:val="21"/>
              </w:rPr>
              <w:t>拨法</w:t>
            </w:r>
          </w:p>
        </w:tc>
        <w:tc>
          <w:tcPr>
            <w:tcW w:w="2201" w:type="pct"/>
            <w:tcBorders>
              <w:top w:val="single" w:sz="8" w:space="0" w:color="auto"/>
            </w:tcBorders>
            <w:shd w:val="clear" w:color="auto" w:fill="auto"/>
            <w:vAlign w:val="center"/>
          </w:tcPr>
          <w:p w:rsidR="00784D8C" w:rsidRPr="00BA585A" w:rsidRDefault="00784D8C" w:rsidP="0051370E">
            <w:pPr>
              <w:pStyle w:val="affff6"/>
              <w:ind w:leftChars="50" w:left="105" w:rightChars="50" w:right="105" w:firstLineChars="0" w:firstLine="0"/>
              <w:jc w:val="left"/>
              <w:rPr>
                <w:sz w:val="18"/>
                <w:szCs w:val="18"/>
              </w:rPr>
            </w:pPr>
            <w:r w:rsidRPr="00BA585A">
              <w:rPr>
                <w:rFonts w:hint="eastAsia"/>
                <w:sz w:val="18"/>
                <w:szCs w:val="18"/>
              </w:rPr>
              <w:t>用指腹、掌根、前</w:t>
            </w:r>
            <w:r>
              <w:rPr>
                <w:rFonts w:hint="eastAsia"/>
                <w:sz w:val="18"/>
                <w:szCs w:val="18"/>
              </w:rPr>
              <w:t>臂</w:t>
            </w:r>
            <w:r w:rsidRPr="00BA585A">
              <w:rPr>
                <w:rFonts w:hint="eastAsia"/>
                <w:sz w:val="18"/>
                <w:szCs w:val="18"/>
              </w:rPr>
              <w:t>或肘尖部按压治疗部位，在肌束、肌腱、韧带等处做类似弹拨琴弦样往返拨动筋络</w:t>
            </w:r>
          </w:p>
        </w:tc>
        <w:tc>
          <w:tcPr>
            <w:tcW w:w="2205" w:type="pct"/>
            <w:tcBorders>
              <w:top w:val="single" w:sz="8" w:space="0" w:color="auto"/>
            </w:tcBorders>
            <w:shd w:val="clear" w:color="auto" w:fill="auto"/>
            <w:vAlign w:val="center"/>
          </w:tcPr>
          <w:p w:rsidR="00784D8C" w:rsidRPr="00BA585A" w:rsidRDefault="00784D8C" w:rsidP="00913B82">
            <w:pPr>
              <w:pStyle w:val="affff6"/>
              <w:ind w:leftChars="50" w:left="105" w:rightChars="50" w:right="105" w:firstLineChars="0" w:firstLine="0"/>
              <w:jc w:val="left"/>
              <w:rPr>
                <w:sz w:val="18"/>
                <w:szCs w:val="18"/>
              </w:rPr>
            </w:pPr>
            <w:r w:rsidRPr="00BA585A">
              <w:rPr>
                <w:rFonts w:hint="eastAsia"/>
                <w:sz w:val="18"/>
                <w:szCs w:val="18"/>
              </w:rPr>
              <w:t>用力下按至一定深度，用力应适当，缓慢加力，待有酸胀痛感时，再做与肌纤维、肌腱、韧带或经络成垂直方向的来回拨动</w:t>
            </w:r>
          </w:p>
        </w:tc>
      </w:tr>
      <w:tr w:rsidR="00784D8C" w:rsidRPr="00FA4EFE" w:rsidTr="00784D8C">
        <w:trPr>
          <w:jc w:val="center"/>
        </w:trPr>
        <w:tc>
          <w:tcPr>
            <w:tcW w:w="594" w:type="pct"/>
            <w:shd w:val="clear" w:color="auto" w:fill="auto"/>
            <w:vAlign w:val="center"/>
          </w:tcPr>
          <w:p w:rsidR="00784D8C" w:rsidRPr="00FA4EFE" w:rsidRDefault="00784D8C" w:rsidP="00913B82">
            <w:pPr>
              <w:pStyle w:val="afffffffff2"/>
            </w:pPr>
            <w:r w:rsidRPr="00FA4EFE">
              <w:rPr>
                <w:rFonts w:hAnsi="宋体" w:hint="eastAsia"/>
                <w:color w:val="000000"/>
                <w:szCs w:val="21"/>
              </w:rPr>
              <w:t>按法</w:t>
            </w:r>
          </w:p>
        </w:tc>
        <w:tc>
          <w:tcPr>
            <w:tcW w:w="2201" w:type="pct"/>
            <w:shd w:val="clear" w:color="auto" w:fill="auto"/>
            <w:vAlign w:val="center"/>
          </w:tcPr>
          <w:p w:rsidR="00784D8C" w:rsidRPr="00BA585A" w:rsidRDefault="00784D8C" w:rsidP="00913B82">
            <w:pPr>
              <w:pStyle w:val="affff6"/>
              <w:ind w:leftChars="50" w:left="105" w:rightChars="50" w:right="105" w:firstLineChars="0" w:firstLine="0"/>
              <w:jc w:val="left"/>
              <w:rPr>
                <w:sz w:val="18"/>
                <w:szCs w:val="18"/>
              </w:rPr>
            </w:pPr>
            <w:r w:rsidRPr="00BA585A">
              <w:rPr>
                <w:rFonts w:hint="eastAsia"/>
                <w:sz w:val="18"/>
                <w:szCs w:val="18"/>
              </w:rPr>
              <w:t>用一手拇指指腹，当拇指指力不足时，可用另一手的拇指或掌根重叠于该拇指之上着力于体表的一定部位或穴位上，逐渐垂直向下用力</w:t>
            </w:r>
          </w:p>
        </w:tc>
        <w:tc>
          <w:tcPr>
            <w:tcW w:w="2205" w:type="pct"/>
            <w:shd w:val="clear" w:color="auto" w:fill="auto"/>
            <w:vAlign w:val="center"/>
          </w:tcPr>
          <w:p w:rsidR="00784D8C" w:rsidRPr="00BA585A" w:rsidRDefault="00784D8C" w:rsidP="00913B82">
            <w:pPr>
              <w:pStyle w:val="affff6"/>
              <w:ind w:leftChars="50" w:left="105" w:rightChars="50" w:right="105" w:firstLineChars="0" w:firstLine="0"/>
              <w:jc w:val="left"/>
              <w:rPr>
                <w:sz w:val="18"/>
                <w:szCs w:val="18"/>
              </w:rPr>
            </w:pPr>
            <w:r>
              <w:rPr>
                <w:rFonts w:hint="eastAsia"/>
                <w:sz w:val="18"/>
                <w:szCs w:val="18"/>
              </w:rPr>
              <w:t>用力方向应</w:t>
            </w:r>
            <w:r w:rsidRPr="00BA585A">
              <w:rPr>
                <w:rFonts w:hint="eastAsia"/>
                <w:sz w:val="18"/>
                <w:szCs w:val="18"/>
              </w:rPr>
              <w:t>垂直向下，由轻到重缓慢施术，当达到所需压力时，停留片刻。按法的用力情况宜根据患者的体质、部位、病情而定</w:t>
            </w:r>
          </w:p>
        </w:tc>
      </w:tr>
      <w:tr w:rsidR="00784D8C" w:rsidRPr="00FA4EFE" w:rsidTr="00784D8C">
        <w:trPr>
          <w:jc w:val="center"/>
        </w:trPr>
        <w:tc>
          <w:tcPr>
            <w:tcW w:w="594" w:type="pct"/>
            <w:shd w:val="clear" w:color="auto" w:fill="auto"/>
            <w:vAlign w:val="center"/>
          </w:tcPr>
          <w:p w:rsidR="00784D8C" w:rsidRPr="00FA4EFE" w:rsidRDefault="00784D8C" w:rsidP="00913B82">
            <w:pPr>
              <w:pStyle w:val="afffffffff2"/>
            </w:pPr>
            <w:r w:rsidRPr="00FA4EFE">
              <w:rPr>
                <w:rFonts w:hAnsi="宋体" w:hint="eastAsia"/>
                <w:szCs w:val="21"/>
              </w:rPr>
              <w:t>揉法</w:t>
            </w:r>
          </w:p>
        </w:tc>
        <w:tc>
          <w:tcPr>
            <w:tcW w:w="2201" w:type="pct"/>
            <w:shd w:val="clear" w:color="auto" w:fill="auto"/>
            <w:vAlign w:val="center"/>
          </w:tcPr>
          <w:p w:rsidR="00784D8C" w:rsidRPr="00BA585A" w:rsidRDefault="00784D8C" w:rsidP="00913B82">
            <w:pPr>
              <w:pStyle w:val="affff6"/>
              <w:ind w:leftChars="50" w:left="105" w:rightChars="50" w:right="105" w:firstLineChars="0" w:firstLine="0"/>
              <w:jc w:val="left"/>
              <w:rPr>
                <w:sz w:val="18"/>
                <w:szCs w:val="18"/>
              </w:rPr>
            </w:pPr>
            <w:r w:rsidRPr="00BA585A">
              <w:rPr>
                <w:rFonts w:hint="eastAsia"/>
                <w:sz w:val="18"/>
                <w:szCs w:val="18"/>
              </w:rPr>
              <w:t>用指腹、掌根、前臂或肘尖部着力于体表的一定部位或穴位上，沿顺时针或逆时针方向进行环形揉，并带动该处的皮下组织一起揉动</w:t>
            </w:r>
          </w:p>
        </w:tc>
        <w:tc>
          <w:tcPr>
            <w:tcW w:w="2205" w:type="pct"/>
            <w:shd w:val="clear" w:color="auto" w:fill="auto"/>
            <w:vAlign w:val="center"/>
          </w:tcPr>
          <w:p w:rsidR="00784D8C" w:rsidRPr="00BA585A" w:rsidRDefault="00784D8C" w:rsidP="00913B82">
            <w:pPr>
              <w:pStyle w:val="affff6"/>
              <w:ind w:leftChars="50" w:left="105" w:rightChars="50" w:right="105" w:firstLineChars="0" w:firstLine="0"/>
              <w:jc w:val="left"/>
              <w:rPr>
                <w:sz w:val="18"/>
                <w:szCs w:val="18"/>
              </w:rPr>
            </w:pPr>
            <w:r w:rsidRPr="00BA585A">
              <w:rPr>
                <w:rFonts w:hint="eastAsia"/>
                <w:sz w:val="18"/>
                <w:szCs w:val="18"/>
              </w:rPr>
              <w:t>医者的指、掌等部位与施治部位皮肤无摩擦，即手指不移开接触的皮肤带动皮下组织随手指或掌根的旋转而滑动</w:t>
            </w:r>
          </w:p>
        </w:tc>
      </w:tr>
      <w:tr w:rsidR="00784D8C" w:rsidRPr="00FA4EFE" w:rsidTr="0028342F">
        <w:trPr>
          <w:jc w:val="center"/>
        </w:trPr>
        <w:tc>
          <w:tcPr>
            <w:tcW w:w="594" w:type="pct"/>
            <w:tcBorders>
              <w:bottom w:val="single" w:sz="8" w:space="0" w:color="auto"/>
            </w:tcBorders>
            <w:shd w:val="clear" w:color="auto" w:fill="auto"/>
            <w:vAlign w:val="center"/>
          </w:tcPr>
          <w:p w:rsidR="00784D8C" w:rsidRPr="00FA4EFE" w:rsidRDefault="00784D8C" w:rsidP="00913B82">
            <w:pPr>
              <w:pStyle w:val="afffffffff2"/>
            </w:pPr>
            <w:r w:rsidRPr="00FA4EFE">
              <w:rPr>
                <w:rFonts w:hint="eastAsia"/>
              </w:rPr>
              <w:t>推法</w:t>
            </w:r>
          </w:p>
        </w:tc>
        <w:tc>
          <w:tcPr>
            <w:tcW w:w="2201" w:type="pct"/>
            <w:tcBorders>
              <w:bottom w:val="single" w:sz="8" w:space="0" w:color="auto"/>
            </w:tcBorders>
            <w:shd w:val="clear" w:color="auto" w:fill="auto"/>
            <w:vAlign w:val="center"/>
          </w:tcPr>
          <w:p w:rsidR="00784D8C" w:rsidRPr="00BA585A" w:rsidRDefault="00784D8C" w:rsidP="00913B82">
            <w:pPr>
              <w:pStyle w:val="affff6"/>
              <w:ind w:leftChars="50" w:left="105" w:rightChars="50" w:right="105" w:firstLineChars="0" w:firstLine="0"/>
              <w:jc w:val="left"/>
              <w:rPr>
                <w:sz w:val="18"/>
                <w:szCs w:val="18"/>
              </w:rPr>
            </w:pPr>
            <w:r w:rsidRPr="00BA585A">
              <w:rPr>
                <w:rFonts w:hint="eastAsia"/>
                <w:sz w:val="18"/>
                <w:szCs w:val="18"/>
              </w:rPr>
              <w:t>用拇指指腹或掌根着力于体表的施治部位上稍施压力，沿直线向前作速度均匀的推动</w:t>
            </w:r>
          </w:p>
        </w:tc>
        <w:tc>
          <w:tcPr>
            <w:tcW w:w="2205" w:type="pct"/>
            <w:tcBorders>
              <w:bottom w:val="single" w:sz="8" w:space="0" w:color="auto"/>
            </w:tcBorders>
            <w:shd w:val="clear" w:color="auto" w:fill="auto"/>
            <w:vAlign w:val="center"/>
          </w:tcPr>
          <w:p w:rsidR="00784D8C" w:rsidRPr="00BA585A" w:rsidRDefault="00784D8C" w:rsidP="00913B82">
            <w:pPr>
              <w:pStyle w:val="affff6"/>
              <w:ind w:leftChars="50" w:left="105" w:rightChars="50" w:right="105" w:firstLineChars="0" w:firstLine="0"/>
              <w:jc w:val="left"/>
              <w:rPr>
                <w:sz w:val="18"/>
                <w:szCs w:val="18"/>
              </w:rPr>
            </w:pPr>
            <w:r w:rsidRPr="00BA585A">
              <w:rPr>
                <w:rFonts w:hint="eastAsia"/>
                <w:sz w:val="18"/>
                <w:szCs w:val="18"/>
              </w:rPr>
              <w:t>操作时要沉肩，将力集中于拇指指腹或掌根部，用力及速度要均匀，速度宜慢且用力稍重</w:t>
            </w:r>
          </w:p>
        </w:tc>
      </w:tr>
      <w:tr w:rsidR="0028342F" w:rsidRPr="00FA4EFE" w:rsidTr="0028342F">
        <w:trPr>
          <w:jc w:val="center"/>
        </w:trPr>
        <w:tc>
          <w:tcPr>
            <w:tcW w:w="5000" w:type="pct"/>
            <w:gridSpan w:val="3"/>
            <w:tcBorders>
              <w:top w:val="single" w:sz="8" w:space="0" w:color="auto"/>
              <w:bottom w:val="single" w:sz="8" w:space="0" w:color="auto"/>
            </w:tcBorders>
            <w:shd w:val="clear" w:color="auto" w:fill="auto"/>
            <w:vAlign w:val="center"/>
          </w:tcPr>
          <w:p w:rsidR="0028342F" w:rsidRPr="00BA585A" w:rsidRDefault="000D50CA" w:rsidP="0028342F">
            <w:pPr>
              <w:pStyle w:val="afff2"/>
            </w:pPr>
            <w:r>
              <w:rPr>
                <w:rFonts w:hint="eastAsia"/>
              </w:rPr>
              <w:t>施术顺序视具体诊疗操作确</w:t>
            </w:r>
            <w:r w:rsidR="0028342F" w:rsidRPr="0028342F">
              <w:rPr>
                <w:rFonts w:hint="eastAsia"/>
              </w:rPr>
              <w:t>定</w:t>
            </w:r>
            <w:r>
              <w:rPr>
                <w:rFonts w:hint="eastAsia"/>
              </w:rPr>
              <w:t>，宜</w:t>
            </w:r>
            <w:r w:rsidRPr="000D50CA">
              <w:rPr>
                <w:rFonts w:hint="eastAsia"/>
              </w:rPr>
              <w:t>交替</w:t>
            </w:r>
            <w:r>
              <w:rPr>
                <w:rFonts w:hint="eastAsia"/>
              </w:rPr>
              <w:t>进行。</w:t>
            </w:r>
          </w:p>
        </w:tc>
      </w:tr>
    </w:tbl>
    <w:p w:rsidR="00FB6A37" w:rsidRDefault="00FB6A37" w:rsidP="00FB6A37">
      <w:pPr>
        <w:pStyle w:val="affff6"/>
        <w:ind w:firstLine="420"/>
      </w:pPr>
    </w:p>
    <w:p w:rsidR="00FB6A37" w:rsidRPr="008446C4" w:rsidRDefault="00784D8C" w:rsidP="00DC69B9">
      <w:pPr>
        <w:pStyle w:val="affe"/>
        <w:spacing w:before="156" w:after="156"/>
      </w:pPr>
      <w:r>
        <w:rPr>
          <w:rFonts w:hint="eastAsia"/>
        </w:rPr>
        <w:t>施术</w:t>
      </w:r>
      <w:r w:rsidR="00FB6A37">
        <w:rPr>
          <w:rFonts w:hint="eastAsia"/>
        </w:rPr>
        <w:t>手法基本要求</w:t>
      </w:r>
    </w:p>
    <w:p w:rsidR="00FB6A37" w:rsidRDefault="00FB6A37" w:rsidP="00FB6A37">
      <w:pPr>
        <w:pStyle w:val="affff6"/>
        <w:ind w:firstLine="420"/>
      </w:pPr>
      <w:r>
        <w:rPr>
          <w:rFonts w:hint="eastAsia"/>
        </w:rPr>
        <w:t>在操作过程中，施术手法应符合以下要求：</w:t>
      </w:r>
    </w:p>
    <w:p w:rsidR="00FB6A37" w:rsidRDefault="00FB6A37" w:rsidP="00FB6A37">
      <w:pPr>
        <w:pStyle w:val="af5"/>
        <w:numPr>
          <w:ilvl w:val="0"/>
          <w:numId w:val="39"/>
        </w:numPr>
      </w:pPr>
      <w:r>
        <w:rPr>
          <w:rFonts w:hint="eastAsia"/>
        </w:rPr>
        <w:t>持久：按照规定的技术要求和操作规范持续运用，在足够的时间内不走样，保持动作和力量的连贯性；</w:t>
      </w:r>
    </w:p>
    <w:p w:rsidR="00FB6A37" w:rsidRDefault="00FB6A37" w:rsidP="00FB6A37">
      <w:pPr>
        <w:pStyle w:val="af5"/>
      </w:pPr>
      <w:r>
        <w:rPr>
          <w:rFonts w:hint="eastAsia"/>
        </w:rPr>
        <w:t>有力：具备一定的力度和功力，使手法具有一定的刺激量；</w:t>
      </w:r>
    </w:p>
    <w:p w:rsidR="00FB6A37" w:rsidRDefault="00FB6A37" w:rsidP="00FB6A37">
      <w:pPr>
        <w:pStyle w:val="af5"/>
      </w:pPr>
      <w:r>
        <w:rPr>
          <w:rFonts w:hint="eastAsia"/>
        </w:rPr>
        <w:t>柔和：动作稳柔而富有节律感，灵活而不僵滞，缓和而不生硬，手法变换自然、协调，达到“轻而不浮、重而不滞”的效果；</w:t>
      </w:r>
    </w:p>
    <w:p w:rsidR="00FB6A37" w:rsidRDefault="00FB6A37" w:rsidP="00FB6A37">
      <w:pPr>
        <w:pStyle w:val="af5"/>
      </w:pPr>
      <w:r>
        <w:rPr>
          <w:rFonts w:hint="eastAsia"/>
        </w:rPr>
        <w:t>均匀：动作幅度、频率的快慢与手法压力的轻重应保持相对的一致，平稳且有节奏性；</w:t>
      </w:r>
    </w:p>
    <w:p w:rsidR="00FB6A37" w:rsidRDefault="00FB6A37" w:rsidP="00FB6A37">
      <w:pPr>
        <w:pStyle w:val="af5"/>
      </w:pPr>
      <w:r>
        <w:rPr>
          <w:rFonts w:hint="eastAsia"/>
        </w:rPr>
        <w:t>深透：要求手法的刺激不仅作用于体表而且能够克服各种阻力，使手法的效应达到疾病的深处，经脉骨肉，甚至脏腑。</w:t>
      </w:r>
    </w:p>
    <w:p w:rsidR="00FB6A37" w:rsidRDefault="00FB6A37" w:rsidP="00DC69B9">
      <w:pPr>
        <w:pStyle w:val="affe"/>
        <w:spacing w:before="156" w:after="156"/>
      </w:pPr>
      <w:r>
        <w:rPr>
          <w:rFonts w:hint="eastAsia"/>
        </w:rPr>
        <w:t>手法力度要求</w:t>
      </w:r>
    </w:p>
    <w:p w:rsidR="00FB6A37" w:rsidRDefault="00FB6A37" w:rsidP="00FB6A37">
      <w:pPr>
        <w:pStyle w:val="affff6"/>
        <w:ind w:firstLine="420"/>
      </w:pPr>
      <w:r>
        <w:rPr>
          <w:rFonts w:hint="eastAsia"/>
        </w:rPr>
        <w:t>根据治疗筋痛点时患者的反馈确定施术力度，见表2。</w:t>
      </w:r>
    </w:p>
    <w:p w:rsidR="00FB6A37" w:rsidRDefault="00FB6A37" w:rsidP="00FB6A37">
      <w:pPr>
        <w:pStyle w:val="aff2"/>
        <w:spacing w:before="156" w:after="156"/>
      </w:pPr>
      <w:r>
        <w:rPr>
          <w:rFonts w:hint="eastAsia"/>
        </w:rPr>
        <w:t>施术</w:t>
      </w:r>
      <w:r w:rsidR="008F6FD6">
        <w:rPr>
          <w:rFonts w:hint="eastAsia"/>
        </w:rPr>
        <w:t>手法力度要求</w:t>
      </w:r>
    </w:p>
    <w:tbl>
      <w:tblPr>
        <w:tblStyle w:val="afffffffff5"/>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138"/>
        <w:gridCol w:w="5952"/>
        <w:gridCol w:w="1284"/>
      </w:tblGrid>
      <w:tr w:rsidR="00FB6A37" w:rsidRPr="00362CDD" w:rsidTr="00913B82">
        <w:tc>
          <w:tcPr>
            <w:tcW w:w="1140" w:type="pct"/>
            <w:tcBorders>
              <w:top w:val="single" w:sz="8" w:space="0" w:color="auto"/>
              <w:bottom w:val="single" w:sz="8" w:space="0" w:color="auto"/>
            </w:tcBorders>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患者感觉</w:t>
            </w:r>
          </w:p>
        </w:tc>
        <w:tc>
          <w:tcPr>
            <w:tcW w:w="3175" w:type="pct"/>
            <w:tcBorders>
              <w:top w:val="single" w:sz="8" w:space="0" w:color="auto"/>
              <w:bottom w:val="single" w:sz="8" w:space="0" w:color="auto"/>
            </w:tcBorders>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施术力度</w:t>
            </w:r>
          </w:p>
        </w:tc>
        <w:tc>
          <w:tcPr>
            <w:tcW w:w="685" w:type="pct"/>
            <w:tcBorders>
              <w:top w:val="single" w:sz="8" w:space="0" w:color="auto"/>
              <w:bottom w:val="single" w:sz="8" w:space="0" w:color="auto"/>
            </w:tcBorders>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疗效</w:t>
            </w:r>
          </w:p>
        </w:tc>
      </w:tr>
      <w:tr w:rsidR="00FB6A37" w:rsidRPr="00362CDD" w:rsidTr="00913B82">
        <w:tc>
          <w:tcPr>
            <w:tcW w:w="1140" w:type="pct"/>
            <w:tcBorders>
              <w:top w:val="single" w:sz="8" w:space="0" w:color="auto"/>
            </w:tcBorders>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又胀又痛</w:t>
            </w:r>
          </w:p>
        </w:tc>
        <w:tc>
          <w:tcPr>
            <w:tcW w:w="3175" w:type="pct"/>
            <w:tcBorders>
              <w:top w:val="single" w:sz="8" w:space="0" w:color="auto"/>
            </w:tcBorders>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用力，以患者能忍受的最大限度</w:t>
            </w:r>
          </w:p>
        </w:tc>
        <w:tc>
          <w:tcPr>
            <w:tcW w:w="685" w:type="pct"/>
            <w:tcBorders>
              <w:top w:val="single" w:sz="8" w:space="0" w:color="auto"/>
            </w:tcBorders>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佳</w:t>
            </w:r>
          </w:p>
        </w:tc>
      </w:tr>
      <w:tr w:rsidR="00FB6A37" w:rsidRPr="00362CDD" w:rsidTr="00913B82">
        <w:tc>
          <w:tcPr>
            <w:tcW w:w="1140" w:type="pct"/>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只胀不痛</w:t>
            </w:r>
          </w:p>
        </w:tc>
        <w:tc>
          <w:tcPr>
            <w:tcW w:w="3175" w:type="pct"/>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用力，有传导则加力，没传导，以胀为度</w:t>
            </w:r>
          </w:p>
        </w:tc>
        <w:tc>
          <w:tcPr>
            <w:tcW w:w="685" w:type="pct"/>
            <w:shd w:val="clear" w:color="auto" w:fill="auto"/>
            <w:vAlign w:val="center"/>
          </w:tcPr>
          <w:p w:rsidR="00FB6A37" w:rsidRPr="00362CDD" w:rsidRDefault="00FB6A37" w:rsidP="00913B82">
            <w:pPr>
              <w:pStyle w:val="affff6"/>
              <w:ind w:firstLineChars="0" w:firstLine="0"/>
              <w:jc w:val="center"/>
              <w:rPr>
                <w:sz w:val="18"/>
                <w:szCs w:val="18"/>
              </w:rPr>
            </w:pPr>
            <w:r>
              <w:rPr>
                <w:rFonts w:hint="eastAsia"/>
                <w:sz w:val="18"/>
                <w:szCs w:val="18"/>
              </w:rPr>
              <w:t>好</w:t>
            </w:r>
          </w:p>
        </w:tc>
      </w:tr>
      <w:tr w:rsidR="00FB6A37" w:rsidRPr="00362CDD" w:rsidTr="00913B82">
        <w:tc>
          <w:tcPr>
            <w:tcW w:w="1140" w:type="pct"/>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只痛不胀</w:t>
            </w:r>
          </w:p>
        </w:tc>
        <w:tc>
          <w:tcPr>
            <w:tcW w:w="3175" w:type="pct"/>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慎用力，容易出现不良反应</w:t>
            </w:r>
          </w:p>
        </w:tc>
        <w:tc>
          <w:tcPr>
            <w:tcW w:w="685" w:type="pct"/>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欠佳</w:t>
            </w:r>
          </w:p>
        </w:tc>
      </w:tr>
      <w:tr w:rsidR="00FB6A37" w:rsidRPr="00362CDD" w:rsidTr="00913B82">
        <w:tc>
          <w:tcPr>
            <w:tcW w:w="1140" w:type="pct"/>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不胀不痛</w:t>
            </w:r>
          </w:p>
        </w:tc>
        <w:tc>
          <w:tcPr>
            <w:tcW w:w="3175" w:type="pct"/>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患者已适应、代偿，机体处于相对平衡状态，无需打破</w:t>
            </w:r>
          </w:p>
        </w:tc>
        <w:tc>
          <w:tcPr>
            <w:tcW w:w="685" w:type="pct"/>
            <w:shd w:val="clear" w:color="auto" w:fill="auto"/>
            <w:vAlign w:val="center"/>
          </w:tcPr>
          <w:p w:rsidR="00FB6A37" w:rsidRPr="00362CDD" w:rsidRDefault="00FB6A37" w:rsidP="00913B82">
            <w:pPr>
              <w:pStyle w:val="affff6"/>
              <w:ind w:firstLineChars="0" w:firstLine="0"/>
              <w:jc w:val="center"/>
              <w:rPr>
                <w:sz w:val="18"/>
                <w:szCs w:val="18"/>
              </w:rPr>
            </w:pPr>
            <w:r w:rsidRPr="00362CDD">
              <w:rPr>
                <w:rFonts w:hint="eastAsia"/>
                <w:sz w:val="18"/>
                <w:szCs w:val="18"/>
              </w:rPr>
              <w:t>欠佳</w:t>
            </w:r>
          </w:p>
        </w:tc>
      </w:tr>
    </w:tbl>
    <w:p w:rsidR="00784D8C" w:rsidRDefault="00784D8C" w:rsidP="00784D8C">
      <w:pPr>
        <w:pStyle w:val="affff6"/>
        <w:ind w:firstLine="420"/>
      </w:pPr>
    </w:p>
    <w:p w:rsidR="00784D8C" w:rsidRDefault="00784D8C" w:rsidP="00784D8C">
      <w:pPr>
        <w:pStyle w:val="affff6"/>
        <w:ind w:firstLine="420"/>
      </w:pPr>
    </w:p>
    <w:p w:rsidR="00353F95" w:rsidRPr="00E21E75" w:rsidRDefault="00D505D0" w:rsidP="00584CC1">
      <w:pPr>
        <w:pStyle w:val="affd"/>
        <w:spacing w:before="156" w:after="156"/>
      </w:pPr>
      <w:r w:rsidRPr="00E21E75">
        <w:rPr>
          <w:rFonts w:hint="eastAsia"/>
        </w:rPr>
        <w:lastRenderedPageBreak/>
        <w:t>治疗疗程</w:t>
      </w:r>
    </w:p>
    <w:p w:rsidR="002B0974" w:rsidRDefault="002B0974" w:rsidP="001E53E1">
      <w:pPr>
        <w:pStyle w:val="affff6"/>
        <w:ind w:firstLine="420"/>
      </w:pPr>
      <w:r>
        <w:rPr>
          <w:rFonts w:hint="eastAsia"/>
        </w:rPr>
        <w:t>根据疾病的不同程度制定，急性发作则疗程宜短，慢性积累则疗程宜长，几天至几周</w:t>
      </w:r>
      <w:r w:rsidR="001E53E1">
        <w:rPr>
          <w:rFonts w:hint="eastAsia"/>
        </w:rPr>
        <w:t>治</w:t>
      </w:r>
      <w:r w:rsidR="001E53E1" w:rsidRPr="001E53E1">
        <w:rPr>
          <w:rFonts w:hAnsi="宋体" w:hint="eastAsia"/>
        </w:rPr>
        <w:t>疗1次</w:t>
      </w:r>
      <w:r w:rsidR="001E53E1">
        <w:rPr>
          <w:rFonts w:hint="eastAsia"/>
        </w:rPr>
        <w:t>，单次治疗时间</w:t>
      </w:r>
      <w:r w:rsidR="001E53E1" w:rsidRPr="00BE4377">
        <w:rPr>
          <w:rFonts w:hint="eastAsia"/>
        </w:rPr>
        <w:t>以20</w:t>
      </w:r>
      <w:r w:rsidR="001E53E1" w:rsidRPr="00BE4377">
        <w:rPr>
          <w:rFonts w:hint="eastAsia"/>
          <w:vertAlign w:val="superscript"/>
        </w:rPr>
        <w:t xml:space="preserve"> </w:t>
      </w:r>
      <w:r w:rsidR="001E53E1" w:rsidRPr="00BE4377">
        <w:rPr>
          <w:rFonts w:hint="eastAsia"/>
        </w:rPr>
        <w:t>min</w:t>
      </w:r>
      <w:r w:rsidR="001E53E1">
        <w:rPr>
          <w:rFonts w:hint="eastAsia"/>
        </w:rPr>
        <w:t>～</w:t>
      </w:r>
      <w:r w:rsidR="001E53E1" w:rsidRPr="00BE4377">
        <w:rPr>
          <w:rFonts w:hint="eastAsia"/>
        </w:rPr>
        <w:t>30</w:t>
      </w:r>
      <w:r w:rsidR="001E53E1" w:rsidRPr="00BE4377">
        <w:rPr>
          <w:rFonts w:hint="eastAsia"/>
          <w:vertAlign w:val="superscript"/>
        </w:rPr>
        <w:t xml:space="preserve"> </w:t>
      </w:r>
      <w:r w:rsidR="001E53E1" w:rsidRPr="00BE4377">
        <w:rPr>
          <w:rFonts w:hint="eastAsia"/>
        </w:rPr>
        <w:t>min为宜</w:t>
      </w:r>
      <w:r w:rsidR="001E53E1">
        <w:rPr>
          <w:rFonts w:hint="eastAsia"/>
        </w:rPr>
        <w:t>，以连续治</w:t>
      </w:r>
      <w:r w:rsidR="001E53E1" w:rsidRPr="00BE4377">
        <w:rPr>
          <w:rFonts w:hint="eastAsia"/>
        </w:rPr>
        <w:t>疗12次为1个</w:t>
      </w:r>
      <w:r w:rsidR="001E53E1">
        <w:rPr>
          <w:rFonts w:hint="eastAsia"/>
        </w:rPr>
        <w:t>疗程。</w:t>
      </w:r>
    </w:p>
    <w:p w:rsidR="00353F95" w:rsidRDefault="00353F95" w:rsidP="00584CC1">
      <w:pPr>
        <w:pStyle w:val="affd"/>
        <w:spacing w:before="156" w:after="156"/>
      </w:pPr>
      <w:r>
        <w:rPr>
          <w:rFonts w:hint="eastAsia"/>
        </w:rPr>
        <w:t>注意事项</w:t>
      </w:r>
    </w:p>
    <w:p w:rsidR="00353F95" w:rsidRDefault="00353F95" w:rsidP="00BA3B08">
      <w:pPr>
        <w:pStyle w:val="affff6"/>
        <w:ind w:firstLine="420"/>
      </w:pPr>
      <w:r>
        <w:rPr>
          <w:rFonts w:hint="eastAsia"/>
        </w:rPr>
        <w:t>具体如下：</w:t>
      </w:r>
    </w:p>
    <w:p w:rsidR="00353F95" w:rsidRDefault="000F6093" w:rsidP="00D32939">
      <w:pPr>
        <w:pStyle w:val="af5"/>
        <w:numPr>
          <w:ilvl w:val="0"/>
          <w:numId w:val="35"/>
        </w:numPr>
      </w:pPr>
      <w:r>
        <w:rPr>
          <w:rFonts w:hint="eastAsia"/>
        </w:rPr>
        <w:t>理筋</w:t>
      </w:r>
      <w:r w:rsidR="00353F95">
        <w:rPr>
          <w:rFonts w:hint="eastAsia"/>
        </w:rPr>
        <w:t>前应修整指甲、热水洗手，同时，将指环等有碍操作的物品预先摘下，态度和蔼，严肃细心，耐心地向患者解释病情，争取患者合作；</w:t>
      </w:r>
    </w:p>
    <w:p w:rsidR="00353F95" w:rsidRDefault="00483C45" w:rsidP="00BA3B08">
      <w:pPr>
        <w:pStyle w:val="af5"/>
      </w:pPr>
      <w:r>
        <w:rPr>
          <w:rFonts w:hint="eastAsia"/>
        </w:rPr>
        <w:t>患者与医生的位置安排合适；患者坐卧等姿势</w:t>
      </w:r>
      <w:r w:rsidR="00353F95">
        <w:rPr>
          <w:rFonts w:hint="eastAsia"/>
        </w:rPr>
        <w:t>应舒适而又便于操作，按摩手法轻重合适，并随时观察病人表情，使患者有舒服感；</w:t>
      </w:r>
    </w:p>
    <w:p w:rsidR="00DD78CA" w:rsidRDefault="00353F95" w:rsidP="008B01E1">
      <w:pPr>
        <w:pStyle w:val="af5"/>
      </w:pPr>
      <w:r>
        <w:rPr>
          <w:rFonts w:hint="eastAsia"/>
        </w:rPr>
        <w:t>患者在大怒、大喜、大恐、大悲等情绪激动的情况下，不宜立即推拿；饱食之后，不宜急于推拿，宜在饭后2</w:t>
      </w:r>
      <w:r>
        <w:rPr>
          <w:rFonts w:hint="eastAsia"/>
          <w:vertAlign w:val="superscript"/>
        </w:rPr>
        <w:t xml:space="preserve"> </w:t>
      </w:r>
      <w:r>
        <w:rPr>
          <w:rFonts w:hint="eastAsia"/>
        </w:rPr>
        <w:t>h</w:t>
      </w:r>
      <w:r>
        <w:rPr>
          <w:rFonts w:ascii="Times New Roman"/>
        </w:rPr>
        <w:t>~</w:t>
      </w:r>
      <w:r>
        <w:rPr>
          <w:rFonts w:hint="eastAsia"/>
        </w:rPr>
        <w:t>2.5</w:t>
      </w:r>
      <w:r>
        <w:rPr>
          <w:rFonts w:hint="eastAsia"/>
          <w:vertAlign w:val="superscript"/>
        </w:rPr>
        <w:t xml:space="preserve"> </w:t>
      </w:r>
      <w:r>
        <w:rPr>
          <w:rFonts w:hint="eastAsia"/>
        </w:rPr>
        <w:t>h</w:t>
      </w:r>
      <w:r w:rsidR="001D4522">
        <w:rPr>
          <w:rFonts w:hint="eastAsia"/>
        </w:rPr>
        <w:t>进行；</w:t>
      </w:r>
    </w:p>
    <w:p w:rsidR="001D4522" w:rsidRDefault="001D4522" w:rsidP="008B01E1">
      <w:pPr>
        <w:pStyle w:val="af5"/>
      </w:pPr>
      <w:r w:rsidRPr="008B01E1">
        <w:rPr>
          <w:rFonts w:hint="eastAsia"/>
        </w:rPr>
        <w:t>手法不应引起患者的剧烈</w:t>
      </w:r>
      <w:r>
        <w:rPr>
          <w:rFonts w:hint="eastAsia"/>
        </w:rPr>
        <w:t>疼痛和手法后加重病情，若在施术中出现剧烈疼痛，或术后引起病情</w:t>
      </w:r>
      <w:r w:rsidRPr="008B01E1">
        <w:rPr>
          <w:rFonts w:hint="eastAsia"/>
        </w:rPr>
        <w:t>加重等异常反应，应及时注意，立即调整手法或暂停手法治疗，查明原因。</w:t>
      </w:r>
    </w:p>
    <w:p w:rsidR="00D505D0" w:rsidRDefault="00D505D0" w:rsidP="00D505D0">
      <w:pPr>
        <w:pStyle w:val="affc"/>
        <w:spacing w:before="312" w:after="312"/>
      </w:pPr>
      <w:bookmarkStart w:id="70" w:name="_Toc20218503"/>
      <w:bookmarkStart w:id="71" w:name="_Toc18658245"/>
      <w:r>
        <w:rPr>
          <w:rFonts w:hint="eastAsia"/>
        </w:rPr>
        <w:t>意外处理</w:t>
      </w:r>
      <w:bookmarkEnd w:id="70"/>
      <w:bookmarkEnd w:id="71"/>
    </w:p>
    <w:p w:rsidR="00D505D0" w:rsidRDefault="00D505D0" w:rsidP="00D505D0">
      <w:pPr>
        <w:pStyle w:val="affd"/>
        <w:spacing w:before="156" w:after="156"/>
      </w:pPr>
      <w:r>
        <w:rPr>
          <w:rFonts w:hint="eastAsia"/>
        </w:rPr>
        <w:t>皮下瘀</w:t>
      </w:r>
    </w:p>
    <w:p w:rsidR="00D505D0" w:rsidRDefault="00E21E75" w:rsidP="00D505D0">
      <w:pPr>
        <w:pStyle w:val="affff6"/>
        <w:ind w:firstLine="420"/>
      </w:pPr>
      <w:r>
        <w:rPr>
          <w:rFonts w:hint="eastAsia"/>
        </w:rPr>
        <w:t>理筋手法后若微量的皮下毛细血管破裂出血而局部小块青紫时，可不处理，会</w:t>
      </w:r>
      <w:r w:rsidR="00D505D0">
        <w:rPr>
          <w:rFonts w:hint="eastAsia"/>
        </w:rPr>
        <w:t>自行消退。亦可热敷以促使局部瘀血消散吸收。</w:t>
      </w:r>
    </w:p>
    <w:p w:rsidR="00D505D0" w:rsidRDefault="00D505D0" w:rsidP="00D505D0">
      <w:pPr>
        <w:pStyle w:val="affd"/>
        <w:spacing w:before="156" w:after="156"/>
      </w:pPr>
      <w:r>
        <w:rPr>
          <w:rFonts w:hint="eastAsia"/>
        </w:rPr>
        <w:t>手法反应</w:t>
      </w:r>
    </w:p>
    <w:p w:rsidR="00D505D0" w:rsidRPr="00D505D0" w:rsidRDefault="00D505D0" w:rsidP="00D505D0">
      <w:pPr>
        <w:pStyle w:val="affff6"/>
        <w:ind w:firstLine="420"/>
        <w:rPr>
          <w:rFonts w:ascii="Calibri" w:hAnsi="Calibri"/>
          <w:kern w:val="2"/>
          <w:szCs w:val="24"/>
        </w:rPr>
      </w:pPr>
      <w:r>
        <w:rPr>
          <w:rFonts w:hint="eastAsia"/>
        </w:rPr>
        <w:t>治疗后若出现筋肉酸痛，可能为治疗不适应所造成的手法反应，可予热敷缓解手法反应，并暂停治疗。继续观察，直至手法反应减轻消失再继续治疗。</w:t>
      </w:r>
    </w:p>
    <w:p w:rsidR="00353F95" w:rsidRDefault="00353F95" w:rsidP="00BA3B08">
      <w:pPr>
        <w:pStyle w:val="affc"/>
        <w:spacing w:before="312" w:after="312"/>
      </w:pPr>
      <w:r>
        <w:rPr>
          <w:rFonts w:hint="eastAsia"/>
        </w:rPr>
        <w:t>禁忌症及慎用症</w:t>
      </w:r>
    </w:p>
    <w:p w:rsidR="00353F95" w:rsidRDefault="00353F95" w:rsidP="00BA3B08">
      <w:pPr>
        <w:pStyle w:val="affd"/>
        <w:spacing w:before="156" w:after="156"/>
      </w:pPr>
      <w:r>
        <w:rPr>
          <w:rFonts w:hint="eastAsia"/>
        </w:rPr>
        <w:t>禁忌症</w:t>
      </w:r>
    </w:p>
    <w:p w:rsidR="00353F95" w:rsidRDefault="00353F95" w:rsidP="00790F5E">
      <w:pPr>
        <w:pStyle w:val="affff6"/>
        <w:ind w:firstLine="420"/>
      </w:pPr>
      <w:r>
        <w:rPr>
          <w:rFonts w:hint="eastAsia"/>
          <w:kern w:val="2"/>
        </w:rPr>
        <w:t>高热、抽搐、痉挛、皮肤过敏或溃疡破损处、高血压、心脏病、恶性肿瘤孕妇及患有出血性疾病者</w:t>
      </w:r>
      <w:r>
        <w:rPr>
          <w:rFonts w:hint="eastAsia"/>
        </w:rPr>
        <w:t>禁用。</w:t>
      </w:r>
    </w:p>
    <w:p w:rsidR="00353F95" w:rsidRDefault="00353F95" w:rsidP="00BA3B08">
      <w:pPr>
        <w:pStyle w:val="affd"/>
        <w:spacing w:before="156" w:after="156"/>
      </w:pPr>
      <w:r>
        <w:rPr>
          <w:rFonts w:hint="eastAsia"/>
        </w:rPr>
        <w:t>慎用症</w:t>
      </w:r>
    </w:p>
    <w:p w:rsidR="004B3E93" w:rsidRDefault="00353F95" w:rsidP="00BA3B08">
      <w:pPr>
        <w:pStyle w:val="affff6"/>
        <w:ind w:firstLine="420"/>
      </w:pPr>
      <w:r>
        <w:rPr>
          <w:rFonts w:hint="eastAsia"/>
          <w:kern w:val="2"/>
        </w:rPr>
        <w:t>不耐受者及敏感患者</w:t>
      </w:r>
      <w:r>
        <w:rPr>
          <w:rFonts w:hint="eastAsia"/>
        </w:rPr>
        <w:t>慎用。</w:t>
      </w:r>
    </w:p>
    <w:p w:rsidR="002A1260" w:rsidRDefault="002A1260" w:rsidP="00653FED">
      <w:pPr>
        <w:pStyle w:val="affff6"/>
        <w:ind w:firstLine="420"/>
      </w:pPr>
    </w:p>
    <w:p w:rsidR="00790F5E" w:rsidRDefault="00790F5E" w:rsidP="00E60C63">
      <w:pPr>
        <w:pStyle w:val="affff6"/>
        <w:ind w:firstLine="420"/>
      </w:pPr>
    </w:p>
    <w:p w:rsidR="009273B3" w:rsidRDefault="00BA3B08" w:rsidP="00BA3B08">
      <w:pPr>
        <w:pStyle w:val="affff6"/>
        <w:ind w:firstLineChars="0" w:firstLine="0"/>
        <w:jc w:val="center"/>
      </w:pPr>
      <w:bookmarkStart w:id="72" w:name="BookMark8"/>
      <w:bookmarkEnd w:id="22"/>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485900" cy="317500"/>
                    </a:xfrm>
                    <a:prstGeom prst="rect">
                      <a:avLst/>
                    </a:prstGeom>
                  </pic:spPr>
                </pic:pic>
              </a:graphicData>
            </a:graphic>
          </wp:inline>
        </w:drawing>
      </w:r>
      <w:bookmarkEnd w:id="72"/>
    </w:p>
    <w:sectPr w:rsidR="009273B3" w:rsidSect="00AD329E">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68C" w:rsidRDefault="0003468C" w:rsidP="00D86DB7">
      <w:r>
        <w:separator/>
      </w:r>
    </w:p>
    <w:p w:rsidR="0003468C" w:rsidRDefault="0003468C"/>
    <w:p w:rsidR="0003468C" w:rsidRDefault="0003468C"/>
  </w:endnote>
  <w:endnote w:type="continuationSeparator" w:id="0">
    <w:p w:rsidR="0003468C" w:rsidRDefault="0003468C" w:rsidP="00D86DB7">
      <w:r>
        <w:continuationSeparator/>
      </w:r>
    </w:p>
    <w:p w:rsidR="0003468C" w:rsidRDefault="0003468C"/>
    <w:p w:rsidR="0003468C" w:rsidRDefault="0003468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B6509D">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B6509D" w:rsidP="00C94DF2">
    <w:pPr>
      <w:pStyle w:val="affff3"/>
    </w:pPr>
    <w:r>
      <w:fldChar w:fldCharType="begin"/>
    </w:r>
    <w:r w:rsidR="000C57D6">
      <w:instrText>PAGE   \* MERGEFORMAT</w:instrText>
    </w:r>
    <w:r>
      <w:fldChar w:fldCharType="separate"/>
    </w:r>
    <w:r w:rsidR="00FB7220" w:rsidRPr="00FB7220">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68C" w:rsidRDefault="0003468C" w:rsidP="00D86DB7">
      <w:r>
        <w:separator/>
      </w:r>
    </w:p>
  </w:footnote>
  <w:footnote w:type="continuationSeparator" w:id="0">
    <w:p w:rsidR="0003468C" w:rsidRDefault="0003468C" w:rsidP="00D86DB7">
      <w:r>
        <w:continuationSeparator/>
      </w:r>
    </w:p>
    <w:p w:rsidR="0003468C" w:rsidRDefault="0003468C"/>
    <w:p w:rsidR="0003468C" w:rsidRDefault="0003468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B6509D" w:rsidP="00714F58">
    <w:pPr>
      <w:pStyle w:val="afff9"/>
      <w:jc w:val="right"/>
      <w:rPr>
        <w:lang w:val="fr-FR"/>
      </w:rPr>
    </w:pPr>
    <w:fldSimple w:instr=" STYLEREF  标准文件_文件编号  \* MERGEFORMAT ">
      <w:r w:rsidR="003D59CD">
        <w:rPr>
          <w:noProof/>
          <w:lang w:val="fr-FR"/>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B6509D" w:rsidP="00A2271D">
    <w:pPr>
      <w:pStyle w:val="affffb"/>
    </w:pPr>
    <w:fldSimple w:instr=" STYLEREF  标准文件_文件编号  \* MERGEFORMAT ">
      <w:r w:rsidR="00FB7220">
        <w:t>DB45/T XXXX</w:t>
      </w:r>
      <w:r w:rsidR="00FB7220">
        <w:t>—</w:t>
      </w:r>
      <w:r w:rsidR="00FB7220">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63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EA2196"/>
    <w:multiLevelType w:val="multilevel"/>
    <w:tmpl w:val="7880315E"/>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A6C4554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9"/>
  </w:num>
  <w:num w:numId="3">
    <w:abstractNumId w:val="5"/>
  </w:num>
  <w:num w:numId="4">
    <w:abstractNumId w:val="8"/>
  </w:num>
  <w:num w:numId="5">
    <w:abstractNumId w:val="25"/>
  </w:num>
  <w:num w:numId="6">
    <w:abstractNumId w:val="9"/>
  </w:num>
  <w:num w:numId="7">
    <w:abstractNumId w:val="18"/>
  </w:num>
  <w:num w:numId="8">
    <w:abstractNumId w:val="7"/>
  </w:num>
  <w:num w:numId="9">
    <w:abstractNumId w:val="21"/>
  </w:num>
  <w:num w:numId="10">
    <w:abstractNumId w:val="23"/>
  </w:num>
  <w:num w:numId="11">
    <w:abstractNumId w:val="19"/>
  </w:num>
  <w:num w:numId="12">
    <w:abstractNumId w:val="31"/>
  </w:num>
  <w:num w:numId="13">
    <w:abstractNumId w:val="17"/>
  </w:num>
  <w:num w:numId="14">
    <w:abstractNumId w:val="32"/>
  </w:num>
  <w:num w:numId="15">
    <w:abstractNumId w:val="1"/>
  </w:num>
  <w:num w:numId="16">
    <w:abstractNumId w:val="22"/>
  </w:num>
  <w:num w:numId="17">
    <w:abstractNumId w:val="6"/>
  </w:num>
  <w:num w:numId="18">
    <w:abstractNumId w:val="15"/>
  </w:num>
  <w:num w:numId="19">
    <w:abstractNumId w:val="27"/>
  </w:num>
  <w:num w:numId="20">
    <w:abstractNumId w:val="28"/>
  </w:num>
  <w:num w:numId="21">
    <w:abstractNumId w:val="12"/>
  </w:num>
  <w:num w:numId="22">
    <w:abstractNumId w:val="14"/>
  </w:num>
  <w:num w:numId="23">
    <w:abstractNumId w:val="30"/>
  </w:num>
  <w:num w:numId="24">
    <w:abstractNumId w:val="2"/>
  </w:num>
  <w:num w:numId="25">
    <w:abstractNumId w:val="4"/>
  </w:num>
  <w:num w:numId="26">
    <w:abstractNumId w:val="16"/>
  </w:num>
  <w:num w:numId="27">
    <w:abstractNumId w:val="26"/>
  </w:num>
  <w:num w:numId="28">
    <w:abstractNumId w:val="11"/>
  </w:num>
  <w:num w:numId="29">
    <w:abstractNumId w:val="24"/>
  </w:num>
  <w:num w:numId="30">
    <w:abstractNumId w:val="20"/>
  </w:num>
  <w:num w:numId="31">
    <w:abstractNumId w:val="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29"/>
  </w:num>
  <w:num w:numId="43">
    <w:abstractNumId w:val="29"/>
  </w:num>
  <w:num w:numId="44">
    <w:abstractNumId w:val="29"/>
  </w:num>
  <w:num w:numId="45">
    <w:abstractNumId w:val="14"/>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366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8C"/>
    <w:rsid w:val="000346A5"/>
    <w:rsid w:val="000359C3"/>
    <w:rsid w:val="00035A7D"/>
    <w:rsid w:val="000365ED"/>
    <w:rsid w:val="0004249A"/>
    <w:rsid w:val="00043282"/>
    <w:rsid w:val="00044286"/>
    <w:rsid w:val="00047F28"/>
    <w:rsid w:val="000503AA"/>
    <w:rsid w:val="000506A1"/>
    <w:rsid w:val="000515DD"/>
    <w:rsid w:val="00051FBA"/>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0CA"/>
    <w:rsid w:val="000D753B"/>
    <w:rsid w:val="000E4C9E"/>
    <w:rsid w:val="000E6FD7"/>
    <w:rsid w:val="000F06E1"/>
    <w:rsid w:val="000F0E3C"/>
    <w:rsid w:val="000F19D5"/>
    <w:rsid w:val="000F1EA0"/>
    <w:rsid w:val="000F4AEA"/>
    <w:rsid w:val="000F6093"/>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B65"/>
    <w:rsid w:val="001446C2"/>
    <w:rsid w:val="001457E7"/>
    <w:rsid w:val="00145D9D"/>
    <w:rsid w:val="00146388"/>
    <w:rsid w:val="001479EE"/>
    <w:rsid w:val="001529E5"/>
    <w:rsid w:val="00153C7E"/>
    <w:rsid w:val="00154FA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207"/>
    <w:rsid w:val="00190087"/>
    <w:rsid w:val="001913C4"/>
    <w:rsid w:val="0019348F"/>
    <w:rsid w:val="00193A07"/>
    <w:rsid w:val="00194C95"/>
    <w:rsid w:val="00195C34"/>
    <w:rsid w:val="00196EF5"/>
    <w:rsid w:val="001A1A53"/>
    <w:rsid w:val="001A234A"/>
    <w:rsid w:val="001A4CF3"/>
    <w:rsid w:val="001B06E8"/>
    <w:rsid w:val="001B655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522"/>
    <w:rsid w:val="001E1B6A"/>
    <w:rsid w:val="001E2484"/>
    <w:rsid w:val="001E3CC4"/>
    <w:rsid w:val="001E4882"/>
    <w:rsid w:val="001E53E1"/>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7F6"/>
    <w:rsid w:val="00233D64"/>
    <w:rsid w:val="0023482A"/>
    <w:rsid w:val="002359CB"/>
    <w:rsid w:val="0024127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42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929"/>
    <w:rsid w:val="002A3AAB"/>
    <w:rsid w:val="002A4CEA"/>
    <w:rsid w:val="002A5977"/>
    <w:rsid w:val="002A5A13"/>
    <w:rsid w:val="002A757F"/>
    <w:rsid w:val="002A7F44"/>
    <w:rsid w:val="002B097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140"/>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3F95"/>
    <w:rsid w:val="003615D2"/>
    <w:rsid w:val="00362CD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B7D"/>
    <w:rsid w:val="00390020"/>
    <w:rsid w:val="003903D6"/>
    <w:rsid w:val="00390EE6"/>
    <w:rsid w:val="0039118F"/>
    <w:rsid w:val="00392AD7"/>
    <w:rsid w:val="003938D9"/>
    <w:rsid w:val="00394376"/>
    <w:rsid w:val="003943FF"/>
    <w:rsid w:val="00395700"/>
    <w:rsid w:val="003974EB"/>
    <w:rsid w:val="00397CC5"/>
    <w:rsid w:val="003A1582"/>
    <w:rsid w:val="003A4077"/>
    <w:rsid w:val="003A7459"/>
    <w:rsid w:val="003B09AD"/>
    <w:rsid w:val="003B1F18"/>
    <w:rsid w:val="003B382B"/>
    <w:rsid w:val="003B5BF0"/>
    <w:rsid w:val="003B60BF"/>
    <w:rsid w:val="003B6BE3"/>
    <w:rsid w:val="003C010C"/>
    <w:rsid w:val="003C0A6C"/>
    <w:rsid w:val="003C14F8"/>
    <w:rsid w:val="003C5A43"/>
    <w:rsid w:val="003D0519"/>
    <w:rsid w:val="003D0FF6"/>
    <w:rsid w:val="003D262C"/>
    <w:rsid w:val="003D59CD"/>
    <w:rsid w:val="003D6D61"/>
    <w:rsid w:val="003E091D"/>
    <w:rsid w:val="003E1C53"/>
    <w:rsid w:val="003E2A69"/>
    <w:rsid w:val="003E2D49"/>
    <w:rsid w:val="003E2F1A"/>
    <w:rsid w:val="003E2FD4"/>
    <w:rsid w:val="003E49F6"/>
    <w:rsid w:val="003E660F"/>
    <w:rsid w:val="003E6DAB"/>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C45"/>
    <w:rsid w:val="00484936"/>
    <w:rsid w:val="00485483"/>
    <w:rsid w:val="00485C89"/>
    <w:rsid w:val="00486BE3"/>
    <w:rsid w:val="004905E4"/>
    <w:rsid w:val="00490A89"/>
    <w:rsid w:val="00490AB4"/>
    <w:rsid w:val="00492118"/>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0C6"/>
    <w:rsid w:val="004D4406"/>
    <w:rsid w:val="004D7C42"/>
    <w:rsid w:val="004E0465"/>
    <w:rsid w:val="004E127B"/>
    <w:rsid w:val="004E1C0A"/>
    <w:rsid w:val="004E2B06"/>
    <w:rsid w:val="004E30C5"/>
    <w:rsid w:val="004E3966"/>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70E"/>
    <w:rsid w:val="00514174"/>
    <w:rsid w:val="00516088"/>
    <w:rsid w:val="00516B0B"/>
    <w:rsid w:val="005220EC"/>
    <w:rsid w:val="00523F95"/>
    <w:rsid w:val="00524D65"/>
    <w:rsid w:val="00525B16"/>
    <w:rsid w:val="00527F6C"/>
    <w:rsid w:val="00533D04"/>
    <w:rsid w:val="00534804"/>
    <w:rsid w:val="00534BDF"/>
    <w:rsid w:val="005354EA"/>
    <w:rsid w:val="0053585F"/>
    <w:rsid w:val="00535EC4"/>
    <w:rsid w:val="00535ED9"/>
    <w:rsid w:val="00536661"/>
    <w:rsid w:val="0053692B"/>
    <w:rsid w:val="00541853"/>
    <w:rsid w:val="00543BDA"/>
    <w:rsid w:val="005441CC"/>
    <w:rsid w:val="0054753E"/>
    <w:rsid w:val="005479DA"/>
    <w:rsid w:val="00547BCC"/>
    <w:rsid w:val="0055013B"/>
    <w:rsid w:val="00551F6F"/>
    <w:rsid w:val="00555044"/>
    <w:rsid w:val="00561475"/>
    <w:rsid w:val="00561B88"/>
    <w:rsid w:val="0056487B"/>
    <w:rsid w:val="00564FB9"/>
    <w:rsid w:val="00573D9E"/>
    <w:rsid w:val="005801E3"/>
    <w:rsid w:val="00581802"/>
    <w:rsid w:val="005836A8"/>
    <w:rsid w:val="0058409C"/>
    <w:rsid w:val="00584262"/>
    <w:rsid w:val="00584CC1"/>
    <w:rsid w:val="00586630"/>
    <w:rsid w:val="00587ADD"/>
    <w:rsid w:val="00594C38"/>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5A7"/>
    <w:rsid w:val="005C5F21"/>
    <w:rsid w:val="005C7156"/>
    <w:rsid w:val="005D0C75"/>
    <w:rsid w:val="005D18CD"/>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A81"/>
    <w:rsid w:val="006816A4"/>
    <w:rsid w:val="006819B8"/>
    <w:rsid w:val="006840A6"/>
    <w:rsid w:val="006850CD"/>
    <w:rsid w:val="00685AAB"/>
    <w:rsid w:val="006A07AA"/>
    <w:rsid w:val="006A25E5"/>
    <w:rsid w:val="006A2B46"/>
    <w:rsid w:val="006A336D"/>
    <w:rsid w:val="006A37B9"/>
    <w:rsid w:val="006B0182"/>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D8C"/>
    <w:rsid w:val="00790F5E"/>
    <w:rsid w:val="007959E8"/>
    <w:rsid w:val="00795E9C"/>
    <w:rsid w:val="007A0521"/>
    <w:rsid w:val="007A0AF5"/>
    <w:rsid w:val="007A2E12"/>
    <w:rsid w:val="007A3475"/>
    <w:rsid w:val="007A41C8"/>
    <w:rsid w:val="007A54CE"/>
    <w:rsid w:val="007A6FD9"/>
    <w:rsid w:val="007A7FFA"/>
    <w:rsid w:val="007B04EB"/>
    <w:rsid w:val="007B0D4F"/>
    <w:rsid w:val="007B5A3D"/>
    <w:rsid w:val="007B5B95"/>
    <w:rsid w:val="007B68EA"/>
    <w:rsid w:val="007B7453"/>
    <w:rsid w:val="007C0D4E"/>
    <w:rsid w:val="007C1E8B"/>
    <w:rsid w:val="007C2D89"/>
    <w:rsid w:val="007C4593"/>
    <w:rsid w:val="007C4912"/>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CAE"/>
    <w:rsid w:val="00830621"/>
    <w:rsid w:val="0083348C"/>
    <w:rsid w:val="00835C91"/>
    <w:rsid w:val="008373D3"/>
    <w:rsid w:val="00840617"/>
    <w:rsid w:val="00840F84"/>
    <w:rsid w:val="00842A47"/>
    <w:rsid w:val="00843C13"/>
    <w:rsid w:val="008446C4"/>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1E1"/>
    <w:rsid w:val="008B0C9C"/>
    <w:rsid w:val="008B166D"/>
    <w:rsid w:val="008B17F4"/>
    <w:rsid w:val="008B26F2"/>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FD6"/>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003"/>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D9F"/>
    <w:rsid w:val="009B498F"/>
    <w:rsid w:val="009B6029"/>
    <w:rsid w:val="009B6971"/>
    <w:rsid w:val="009C101D"/>
    <w:rsid w:val="009C27F1"/>
    <w:rsid w:val="009C3152"/>
    <w:rsid w:val="009C4CFA"/>
    <w:rsid w:val="009C5070"/>
    <w:rsid w:val="009C5D9C"/>
    <w:rsid w:val="009D112C"/>
    <w:rsid w:val="009D19A5"/>
    <w:rsid w:val="009D47FA"/>
    <w:rsid w:val="009D4C5B"/>
    <w:rsid w:val="009D50D2"/>
    <w:rsid w:val="009D6BCA"/>
    <w:rsid w:val="009E0F62"/>
    <w:rsid w:val="009E4A58"/>
    <w:rsid w:val="009E5A2D"/>
    <w:rsid w:val="009E5AB2"/>
    <w:rsid w:val="009E6219"/>
    <w:rsid w:val="009F03B3"/>
    <w:rsid w:val="00A0096C"/>
    <w:rsid w:val="00A01757"/>
    <w:rsid w:val="00A01E64"/>
    <w:rsid w:val="00A028C0"/>
    <w:rsid w:val="00A02BAE"/>
    <w:rsid w:val="00A066F6"/>
    <w:rsid w:val="00A06A6B"/>
    <w:rsid w:val="00A07E47"/>
    <w:rsid w:val="00A129D0"/>
    <w:rsid w:val="00A12C33"/>
    <w:rsid w:val="00A138BA"/>
    <w:rsid w:val="00A14C8E"/>
    <w:rsid w:val="00A153D9"/>
    <w:rsid w:val="00A15F09"/>
    <w:rsid w:val="00A169B6"/>
    <w:rsid w:val="00A17606"/>
    <w:rsid w:val="00A17ECE"/>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F53"/>
    <w:rsid w:val="00A862D6"/>
    <w:rsid w:val="00A8715E"/>
    <w:rsid w:val="00A9295B"/>
    <w:rsid w:val="00A93B09"/>
    <w:rsid w:val="00A94247"/>
    <w:rsid w:val="00A952D7"/>
    <w:rsid w:val="00A963F7"/>
    <w:rsid w:val="00A96AD8"/>
    <w:rsid w:val="00AA052C"/>
    <w:rsid w:val="00AA1C1B"/>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329E"/>
    <w:rsid w:val="00AD4126"/>
    <w:rsid w:val="00AD421C"/>
    <w:rsid w:val="00AD44FA"/>
    <w:rsid w:val="00AE070A"/>
    <w:rsid w:val="00AE101C"/>
    <w:rsid w:val="00AE37E5"/>
    <w:rsid w:val="00AE5EB4"/>
    <w:rsid w:val="00AF0C18"/>
    <w:rsid w:val="00AF47C5"/>
    <w:rsid w:val="00AF5398"/>
    <w:rsid w:val="00B022BF"/>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E92"/>
    <w:rsid w:val="00B4654C"/>
    <w:rsid w:val="00B47293"/>
    <w:rsid w:val="00B50E50"/>
    <w:rsid w:val="00B52120"/>
    <w:rsid w:val="00B54ABC"/>
    <w:rsid w:val="00B54DDE"/>
    <w:rsid w:val="00B56FBE"/>
    <w:rsid w:val="00B60ACF"/>
    <w:rsid w:val="00B62B58"/>
    <w:rsid w:val="00B6509D"/>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B08"/>
    <w:rsid w:val="00BA42B2"/>
    <w:rsid w:val="00BA585A"/>
    <w:rsid w:val="00BA58D4"/>
    <w:rsid w:val="00BA5B9E"/>
    <w:rsid w:val="00BA7C9A"/>
    <w:rsid w:val="00BB5F8F"/>
    <w:rsid w:val="00BB657A"/>
    <w:rsid w:val="00BC1A4E"/>
    <w:rsid w:val="00BC5DC7"/>
    <w:rsid w:val="00BC6B8B"/>
    <w:rsid w:val="00BC73D8"/>
    <w:rsid w:val="00BD52D7"/>
    <w:rsid w:val="00BD5AD2"/>
    <w:rsid w:val="00BE22F3"/>
    <w:rsid w:val="00BE4377"/>
    <w:rsid w:val="00BE5B52"/>
    <w:rsid w:val="00BE7B8D"/>
    <w:rsid w:val="00BF0993"/>
    <w:rsid w:val="00BF10A9"/>
    <w:rsid w:val="00BF1187"/>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89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D1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AD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2939"/>
    <w:rsid w:val="00D33333"/>
    <w:rsid w:val="00D33457"/>
    <w:rsid w:val="00D352A2"/>
    <w:rsid w:val="00D4162B"/>
    <w:rsid w:val="00D42ED0"/>
    <w:rsid w:val="00D4514F"/>
    <w:rsid w:val="00D451E2"/>
    <w:rsid w:val="00D45E89"/>
    <w:rsid w:val="00D45E8D"/>
    <w:rsid w:val="00D466AE"/>
    <w:rsid w:val="00D4734F"/>
    <w:rsid w:val="00D505D0"/>
    <w:rsid w:val="00D51BF3"/>
    <w:rsid w:val="00D55B30"/>
    <w:rsid w:val="00D66846"/>
    <w:rsid w:val="00D675FB"/>
    <w:rsid w:val="00D71F25"/>
    <w:rsid w:val="00D72A9C"/>
    <w:rsid w:val="00D77031"/>
    <w:rsid w:val="00D80A65"/>
    <w:rsid w:val="00D84941"/>
    <w:rsid w:val="00D84FA1"/>
    <w:rsid w:val="00D851F0"/>
    <w:rsid w:val="00D86DB7"/>
    <w:rsid w:val="00D926D0"/>
    <w:rsid w:val="00D93030"/>
    <w:rsid w:val="00D950E1"/>
    <w:rsid w:val="00D952A6"/>
    <w:rsid w:val="00D97F99"/>
    <w:rsid w:val="00DA10B6"/>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0E50"/>
    <w:rsid w:val="00DC3067"/>
    <w:rsid w:val="00DC3667"/>
    <w:rsid w:val="00DC370B"/>
    <w:rsid w:val="00DC5B90"/>
    <w:rsid w:val="00DC69B9"/>
    <w:rsid w:val="00DD00FF"/>
    <w:rsid w:val="00DD0619"/>
    <w:rsid w:val="00DD07FB"/>
    <w:rsid w:val="00DD25C6"/>
    <w:rsid w:val="00DD4FE5"/>
    <w:rsid w:val="00DD54B0"/>
    <w:rsid w:val="00DD57EE"/>
    <w:rsid w:val="00DD6BCC"/>
    <w:rsid w:val="00DD78CA"/>
    <w:rsid w:val="00DE007D"/>
    <w:rsid w:val="00DE0A4B"/>
    <w:rsid w:val="00DE1760"/>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74B3"/>
    <w:rsid w:val="00E11A85"/>
    <w:rsid w:val="00E12495"/>
    <w:rsid w:val="00E15CCD"/>
    <w:rsid w:val="00E202EF"/>
    <w:rsid w:val="00E210B5"/>
    <w:rsid w:val="00E21E75"/>
    <w:rsid w:val="00E238A8"/>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7C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242"/>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4FF"/>
    <w:rsid w:val="00F86D87"/>
    <w:rsid w:val="00F9108B"/>
    <w:rsid w:val="00F91349"/>
    <w:rsid w:val="00F93A8A"/>
    <w:rsid w:val="00F95248"/>
    <w:rsid w:val="00F956A9"/>
    <w:rsid w:val="00F963ED"/>
    <w:rsid w:val="00F966CF"/>
    <w:rsid w:val="00F96CAE"/>
    <w:rsid w:val="00F97C99"/>
    <w:rsid w:val="00FA4DAC"/>
    <w:rsid w:val="00FA4EFE"/>
    <w:rsid w:val="00FA662D"/>
    <w:rsid w:val="00FA73B1"/>
    <w:rsid w:val="00FB0CB9"/>
    <w:rsid w:val="00FB231D"/>
    <w:rsid w:val="00FB45F1"/>
    <w:rsid w:val="00FB4A72"/>
    <w:rsid w:val="00FB54E8"/>
    <w:rsid w:val="00FB6A37"/>
    <w:rsid w:val="00FB7054"/>
    <w:rsid w:val="00FB7220"/>
    <w:rsid w:val="00FC17B7"/>
    <w:rsid w:val="00FC2CB7"/>
    <w:rsid w:val="00FC4090"/>
    <w:rsid w:val="00FC55B4"/>
    <w:rsid w:val="00FD00E6"/>
    <w:rsid w:val="00FD09A1"/>
    <w:rsid w:val="00FD2A7C"/>
    <w:rsid w:val="00FD59EB"/>
    <w:rsid w:val="00FD7299"/>
    <w:rsid w:val="00FE1FBE"/>
    <w:rsid w:val="00FE3901"/>
    <w:rsid w:val="00FE39D3"/>
    <w:rsid w:val="00FE43EC"/>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45"/>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45"/>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45"/>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3D59CD"/>
    <w:rPr>
      <w:rFonts w:ascii="宋体"/>
      <w:sz w:val="18"/>
      <w:szCs w:val="18"/>
    </w:rPr>
  </w:style>
  <w:style w:type="character" w:customStyle="1" w:styleId="Char7">
    <w:name w:val="文档结构图 Char"/>
    <w:basedOn w:val="afff6"/>
    <w:link w:val="afffffffffff4"/>
    <w:uiPriority w:val="99"/>
    <w:semiHidden/>
    <w:rsid w:val="003D59CD"/>
    <w:rPr>
      <w:rFonts w:ascii="宋体"/>
      <w:kern w:val="2"/>
      <w:sz w:val="18"/>
      <w:szCs w:val="18"/>
    </w:rPr>
  </w:style>
  <w:style w:type="character" w:customStyle="1" w:styleId="Char8">
    <w:name w:val="段 Char"/>
    <w:basedOn w:val="afff6"/>
    <w:link w:val="afffffffffff5"/>
    <w:rsid w:val="00353F95"/>
    <w:rPr>
      <w:rFonts w:ascii="宋体"/>
      <w:sz w:val="21"/>
    </w:rPr>
  </w:style>
  <w:style w:type="paragraph" w:customStyle="1" w:styleId="afffffffffff6">
    <w:name w:val="参考文献"/>
    <w:basedOn w:val="afff5"/>
    <w:next w:val="afffffffffff5"/>
    <w:rsid w:val="00353F95"/>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5">
    <w:name w:val="段"/>
    <w:link w:val="Char8"/>
    <w:rsid w:val="00353F95"/>
    <w:pPr>
      <w:tabs>
        <w:tab w:val="center" w:pos="4201"/>
        <w:tab w:val="right" w:leader="dot" w:pos="9298"/>
      </w:tabs>
      <w:autoSpaceDE w:val="0"/>
      <w:autoSpaceDN w:val="0"/>
      <w:ind w:firstLineChars="200" w:firstLine="420"/>
      <w:jc w:val="both"/>
    </w:pPr>
    <w:rPr>
      <w:rFonts w:ascii="宋体"/>
      <w:sz w:val="21"/>
    </w:rPr>
  </w:style>
  <w:style w:type="paragraph" w:customStyle="1" w:styleId="afffffffffff7">
    <w:name w:val="二级条标题"/>
    <w:basedOn w:val="afffffffffff8"/>
    <w:next w:val="afffffffffff5"/>
    <w:rsid w:val="00353F95"/>
    <w:pPr>
      <w:numPr>
        <w:ilvl w:val="2"/>
      </w:numPr>
      <w:tabs>
        <w:tab w:val="num" w:pos="840"/>
      </w:tabs>
      <w:spacing w:before="50" w:after="50"/>
      <w:ind w:left="840" w:hanging="420"/>
      <w:outlineLvl w:val="3"/>
    </w:pPr>
  </w:style>
  <w:style w:type="paragraph" w:customStyle="1" w:styleId="afffffffffff9">
    <w:name w:val="注：（正文）"/>
    <w:basedOn w:val="afff5"/>
    <w:next w:val="afffffffffff5"/>
    <w:rsid w:val="00353F95"/>
    <w:pPr>
      <w:autoSpaceDE w:val="0"/>
      <w:autoSpaceDN w:val="0"/>
      <w:adjustRightInd/>
      <w:spacing w:line="240" w:lineRule="auto"/>
    </w:pPr>
    <w:rPr>
      <w:rFonts w:ascii="宋体" w:hAnsi="Times New Roman"/>
      <w:kern w:val="0"/>
      <w:sz w:val="18"/>
      <w:szCs w:val="18"/>
    </w:rPr>
  </w:style>
  <w:style w:type="paragraph" w:customStyle="1" w:styleId="afffffffffffa">
    <w:name w:val="一级无"/>
    <w:basedOn w:val="afffffffffff8"/>
    <w:rsid w:val="00353F95"/>
    <w:pPr>
      <w:spacing w:beforeLines="0" w:afterLines="0"/>
    </w:pPr>
    <w:rPr>
      <w:rFonts w:ascii="宋体" w:eastAsia="宋体"/>
    </w:rPr>
  </w:style>
  <w:style w:type="paragraph" w:customStyle="1" w:styleId="afffffffffffb">
    <w:name w:val="三级条标题"/>
    <w:basedOn w:val="afffffffffff7"/>
    <w:next w:val="afffffffffff5"/>
    <w:rsid w:val="00353F95"/>
    <w:pPr>
      <w:numPr>
        <w:ilvl w:val="3"/>
      </w:numPr>
      <w:tabs>
        <w:tab w:val="num" w:pos="840"/>
      </w:tabs>
      <w:ind w:left="840" w:hanging="420"/>
      <w:outlineLvl w:val="4"/>
    </w:pPr>
  </w:style>
  <w:style w:type="paragraph" w:customStyle="1" w:styleId="afffffffffff8">
    <w:name w:val="一级条标题"/>
    <w:next w:val="afffffffffff5"/>
    <w:rsid w:val="00353F95"/>
    <w:pPr>
      <w:tabs>
        <w:tab w:val="num" w:pos="840"/>
      </w:tabs>
      <w:spacing w:beforeLines="50" w:afterLines="50"/>
      <w:ind w:left="840" w:hanging="420"/>
      <w:outlineLvl w:val="2"/>
    </w:pPr>
    <w:rPr>
      <w:rFonts w:ascii="黑体" w:eastAsia="黑体" w:hAnsi="Times New Roman"/>
      <w:sz w:val="21"/>
      <w:szCs w:val="21"/>
    </w:rPr>
  </w:style>
  <w:style w:type="paragraph" w:customStyle="1" w:styleId="afffffffffffc">
    <w:name w:val="字母编号列项（一级）"/>
    <w:rsid w:val="00353F95"/>
    <w:pPr>
      <w:tabs>
        <w:tab w:val="num" w:pos="760"/>
        <w:tab w:val="left" w:pos="839"/>
      </w:tabs>
      <w:ind w:left="760" w:hanging="284"/>
      <w:jc w:val="both"/>
    </w:pPr>
    <w:rPr>
      <w:rFonts w:ascii="宋体" w:hAnsi="Times New Roman"/>
      <w:sz w:val="21"/>
    </w:rPr>
  </w:style>
  <w:style w:type="paragraph" w:customStyle="1" w:styleId="afffffffffffd">
    <w:name w:val="章标题"/>
    <w:next w:val="afffffffffff5"/>
    <w:rsid w:val="00353F95"/>
    <w:pPr>
      <w:spacing w:beforeLines="100" w:afterLines="100"/>
      <w:ind w:left="851" w:hanging="420"/>
      <w:jc w:val="both"/>
      <w:outlineLvl w:val="1"/>
    </w:pPr>
    <w:rPr>
      <w:rFonts w:ascii="黑体" w:eastAsia="黑体" w:hAnsi="Times New Roman"/>
      <w:sz w:val="21"/>
    </w:rPr>
  </w:style>
  <w:style w:type="paragraph" w:customStyle="1" w:styleId="afffffffffffe">
    <w:name w:val="二级无"/>
    <w:basedOn w:val="afffffffffff7"/>
    <w:rsid w:val="00353F95"/>
    <w:pPr>
      <w:spacing w:beforeLines="0" w:afterLines="0"/>
      <w:ind w:left="0"/>
    </w:pPr>
    <w:rPr>
      <w:rFonts w:ascii="宋体" w:eastAsia="宋体"/>
    </w:rPr>
  </w:style>
  <w:style w:type="paragraph" w:customStyle="1" w:styleId="affffffffffff">
    <w:name w:val="三级无"/>
    <w:basedOn w:val="afffffffffffb"/>
    <w:rsid w:val="00353F95"/>
    <w:pPr>
      <w:spacing w:beforeLines="0" w:afterLines="0"/>
    </w:pPr>
    <w:rPr>
      <w:rFonts w:ascii="宋体" w:eastAsia="宋体"/>
    </w:rPr>
  </w:style>
  <w:style w:type="paragraph" w:customStyle="1" w:styleId="11">
    <w:name w:val="正文1"/>
    <w:qFormat/>
    <w:rsid w:val="00353F95"/>
    <w:pPr>
      <w:jc w:val="both"/>
    </w:pPr>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1293116">
      <w:bodyDiv w:val="1"/>
      <w:marLeft w:val="0"/>
      <w:marRight w:val="0"/>
      <w:marTop w:val="0"/>
      <w:marBottom w:val="0"/>
      <w:divBdr>
        <w:top w:val="none" w:sz="0" w:space="0" w:color="auto"/>
        <w:left w:val="none" w:sz="0" w:space="0" w:color="auto"/>
        <w:bottom w:val="none" w:sz="0" w:space="0" w:color="auto"/>
        <w:right w:val="none" w:sz="0" w:space="0" w:color="auto"/>
      </w:divBdr>
      <w:divsChild>
        <w:div w:id="569852582">
          <w:marLeft w:val="0"/>
          <w:marRight w:val="0"/>
          <w:marTop w:val="0"/>
          <w:marBottom w:val="0"/>
          <w:divBdr>
            <w:top w:val="none" w:sz="0" w:space="0" w:color="auto"/>
            <w:left w:val="none" w:sz="0" w:space="0" w:color="auto"/>
            <w:bottom w:val="none" w:sz="0" w:space="0" w:color="auto"/>
            <w:right w:val="none" w:sz="0" w:space="0" w:color="auto"/>
          </w:divBdr>
        </w:div>
      </w:divsChild>
    </w:div>
    <w:div w:id="436297494">
      <w:bodyDiv w:val="1"/>
      <w:marLeft w:val="0"/>
      <w:marRight w:val="0"/>
      <w:marTop w:val="0"/>
      <w:marBottom w:val="0"/>
      <w:divBdr>
        <w:top w:val="none" w:sz="0" w:space="0" w:color="auto"/>
        <w:left w:val="none" w:sz="0" w:space="0" w:color="auto"/>
        <w:bottom w:val="none" w:sz="0" w:space="0" w:color="auto"/>
        <w:right w:val="none" w:sz="0" w:space="0" w:color="auto"/>
      </w:divBdr>
    </w:div>
    <w:div w:id="1494299222">
      <w:bodyDiv w:val="1"/>
      <w:marLeft w:val="0"/>
      <w:marRight w:val="0"/>
      <w:marTop w:val="0"/>
      <w:marBottom w:val="0"/>
      <w:divBdr>
        <w:top w:val="none" w:sz="0" w:space="0" w:color="auto"/>
        <w:left w:val="none" w:sz="0" w:space="0" w:color="auto"/>
        <w:bottom w:val="none" w:sz="0" w:space="0" w:color="auto"/>
        <w:right w:val="none" w:sz="0" w:space="0" w:color="auto"/>
      </w:divBdr>
      <w:divsChild>
        <w:div w:id="2145539752">
          <w:marLeft w:val="0"/>
          <w:marRight w:val="0"/>
          <w:marTop w:val="0"/>
          <w:marBottom w:val="0"/>
          <w:divBdr>
            <w:top w:val="none" w:sz="0" w:space="0" w:color="auto"/>
            <w:left w:val="none" w:sz="0" w:space="0" w:color="auto"/>
            <w:bottom w:val="none" w:sz="0" w:space="0" w:color="auto"/>
            <w:right w:val="none" w:sz="0" w:space="0" w:color="auto"/>
          </w:divBdr>
        </w:div>
        <w:div w:id="62334888">
          <w:marLeft w:val="0"/>
          <w:marRight w:val="0"/>
          <w:marTop w:val="0"/>
          <w:marBottom w:val="0"/>
          <w:divBdr>
            <w:top w:val="none" w:sz="0" w:space="0" w:color="auto"/>
            <w:left w:val="none" w:sz="0" w:space="0" w:color="auto"/>
            <w:bottom w:val="none" w:sz="0" w:space="0" w:color="auto"/>
            <w:right w:val="none" w:sz="0" w:space="0" w:color="auto"/>
          </w:divBdr>
        </w:div>
        <w:div w:id="1548108142">
          <w:marLeft w:val="0"/>
          <w:marRight w:val="0"/>
          <w:marTop w:val="0"/>
          <w:marBottom w:val="0"/>
          <w:divBdr>
            <w:top w:val="none" w:sz="0" w:space="0" w:color="auto"/>
            <w:left w:val="none" w:sz="0" w:space="0" w:color="auto"/>
            <w:bottom w:val="none" w:sz="0" w:space="0" w:color="auto"/>
            <w:right w:val="none" w:sz="0" w:space="0" w:color="auto"/>
          </w:divBdr>
        </w:div>
        <w:div w:id="845168434">
          <w:marLeft w:val="0"/>
          <w:marRight w:val="0"/>
          <w:marTop w:val="0"/>
          <w:marBottom w:val="0"/>
          <w:divBdr>
            <w:top w:val="none" w:sz="0" w:space="0" w:color="auto"/>
            <w:left w:val="none" w:sz="0" w:space="0" w:color="auto"/>
            <w:bottom w:val="none" w:sz="0" w:space="0" w:color="auto"/>
            <w:right w:val="none" w:sz="0" w:space="0" w:color="auto"/>
          </w:divBdr>
        </w:div>
        <w:div w:id="1767338802">
          <w:marLeft w:val="0"/>
          <w:marRight w:val="0"/>
          <w:marTop w:val="0"/>
          <w:marBottom w:val="0"/>
          <w:divBdr>
            <w:top w:val="none" w:sz="0" w:space="0" w:color="auto"/>
            <w:left w:val="none" w:sz="0" w:space="0" w:color="auto"/>
            <w:bottom w:val="none" w:sz="0" w:space="0" w:color="auto"/>
            <w:right w:val="none" w:sz="0" w:space="0" w:color="auto"/>
          </w:divBdr>
        </w:div>
        <w:div w:id="1777210221">
          <w:marLeft w:val="0"/>
          <w:marRight w:val="0"/>
          <w:marTop w:val="0"/>
          <w:marBottom w:val="0"/>
          <w:divBdr>
            <w:top w:val="none" w:sz="0" w:space="0" w:color="auto"/>
            <w:left w:val="none" w:sz="0" w:space="0" w:color="auto"/>
            <w:bottom w:val="none" w:sz="0" w:space="0" w:color="auto"/>
            <w:right w:val="none" w:sz="0" w:space="0" w:color="auto"/>
          </w:divBdr>
        </w:div>
        <w:div w:id="1130709693">
          <w:marLeft w:val="0"/>
          <w:marRight w:val="0"/>
          <w:marTop w:val="0"/>
          <w:marBottom w:val="0"/>
          <w:divBdr>
            <w:top w:val="none" w:sz="0" w:space="0" w:color="auto"/>
            <w:left w:val="none" w:sz="0" w:space="0" w:color="auto"/>
            <w:bottom w:val="none" w:sz="0" w:space="0" w:color="auto"/>
            <w:right w:val="none" w:sz="0" w:space="0" w:color="auto"/>
          </w:divBdr>
        </w:div>
        <w:div w:id="1871333607">
          <w:marLeft w:val="0"/>
          <w:marRight w:val="0"/>
          <w:marTop w:val="0"/>
          <w:marBottom w:val="0"/>
          <w:divBdr>
            <w:top w:val="none" w:sz="0" w:space="0" w:color="auto"/>
            <w:left w:val="none" w:sz="0" w:space="0" w:color="auto"/>
            <w:bottom w:val="none" w:sz="0" w:space="0" w:color="auto"/>
            <w:right w:val="none" w:sz="0" w:space="0" w:color="auto"/>
          </w:divBdr>
        </w:div>
        <w:div w:id="1518303746">
          <w:marLeft w:val="0"/>
          <w:marRight w:val="0"/>
          <w:marTop w:val="0"/>
          <w:marBottom w:val="0"/>
          <w:divBdr>
            <w:top w:val="none" w:sz="0" w:space="0" w:color="auto"/>
            <w:left w:val="none" w:sz="0" w:space="0" w:color="auto"/>
            <w:bottom w:val="none" w:sz="0" w:space="0" w:color="auto"/>
            <w:right w:val="none" w:sz="0" w:space="0" w:color="auto"/>
          </w:divBdr>
        </w:div>
        <w:div w:id="1407193114">
          <w:marLeft w:val="0"/>
          <w:marRight w:val="0"/>
          <w:marTop w:val="0"/>
          <w:marBottom w:val="0"/>
          <w:divBdr>
            <w:top w:val="none" w:sz="0" w:space="0" w:color="auto"/>
            <w:left w:val="none" w:sz="0" w:space="0" w:color="auto"/>
            <w:bottom w:val="none" w:sz="0" w:space="0" w:color="auto"/>
            <w:right w:val="none" w:sz="0" w:space="0" w:color="auto"/>
          </w:divBdr>
        </w:div>
        <w:div w:id="1356031244">
          <w:marLeft w:val="0"/>
          <w:marRight w:val="0"/>
          <w:marTop w:val="0"/>
          <w:marBottom w:val="0"/>
          <w:divBdr>
            <w:top w:val="none" w:sz="0" w:space="0" w:color="auto"/>
            <w:left w:val="none" w:sz="0" w:space="0" w:color="auto"/>
            <w:bottom w:val="none" w:sz="0" w:space="0" w:color="auto"/>
            <w:right w:val="none" w:sz="0" w:space="0" w:color="auto"/>
          </w:divBdr>
        </w:div>
        <w:div w:id="425032324">
          <w:marLeft w:val="0"/>
          <w:marRight w:val="0"/>
          <w:marTop w:val="0"/>
          <w:marBottom w:val="0"/>
          <w:divBdr>
            <w:top w:val="none" w:sz="0" w:space="0" w:color="auto"/>
            <w:left w:val="none" w:sz="0" w:space="0" w:color="auto"/>
            <w:bottom w:val="none" w:sz="0" w:space="0" w:color="auto"/>
            <w:right w:val="none" w:sz="0" w:space="0" w:color="auto"/>
          </w:divBdr>
        </w:div>
        <w:div w:id="916092026">
          <w:marLeft w:val="0"/>
          <w:marRight w:val="0"/>
          <w:marTop w:val="0"/>
          <w:marBottom w:val="0"/>
          <w:divBdr>
            <w:top w:val="none" w:sz="0" w:space="0" w:color="auto"/>
            <w:left w:val="none" w:sz="0" w:space="0" w:color="auto"/>
            <w:bottom w:val="none" w:sz="0" w:space="0" w:color="auto"/>
            <w:right w:val="none" w:sz="0" w:space="0" w:color="auto"/>
          </w:divBdr>
        </w:div>
        <w:div w:id="143014724">
          <w:marLeft w:val="0"/>
          <w:marRight w:val="0"/>
          <w:marTop w:val="0"/>
          <w:marBottom w:val="0"/>
          <w:divBdr>
            <w:top w:val="none" w:sz="0" w:space="0" w:color="auto"/>
            <w:left w:val="none" w:sz="0" w:space="0" w:color="auto"/>
            <w:bottom w:val="none" w:sz="0" w:space="0" w:color="auto"/>
            <w:right w:val="none" w:sz="0" w:space="0" w:color="auto"/>
          </w:divBdr>
        </w:div>
        <w:div w:id="645355282">
          <w:marLeft w:val="0"/>
          <w:marRight w:val="0"/>
          <w:marTop w:val="0"/>
          <w:marBottom w:val="0"/>
          <w:divBdr>
            <w:top w:val="none" w:sz="0" w:space="0" w:color="auto"/>
            <w:left w:val="none" w:sz="0" w:space="0" w:color="auto"/>
            <w:bottom w:val="none" w:sz="0" w:space="0" w:color="auto"/>
            <w:right w:val="none" w:sz="0" w:space="0" w:color="auto"/>
          </w:divBdr>
        </w:div>
        <w:div w:id="2039239956">
          <w:marLeft w:val="0"/>
          <w:marRight w:val="0"/>
          <w:marTop w:val="0"/>
          <w:marBottom w:val="0"/>
          <w:divBdr>
            <w:top w:val="none" w:sz="0" w:space="0" w:color="auto"/>
            <w:left w:val="none" w:sz="0" w:space="0" w:color="auto"/>
            <w:bottom w:val="none" w:sz="0" w:space="0" w:color="auto"/>
            <w:right w:val="none" w:sz="0" w:space="0" w:color="auto"/>
          </w:divBdr>
        </w:div>
        <w:div w:id="310915196">
          <w:marLeft w:val="0"/>
          <w:marRight w:val="0"/>
          <w:marTop w:val="0"/>
          <w:marBottom w:val="0"/>
          <w:divBdr>
            <w:top w:val="none" w:sz="0" w:space="0" w:color="auto"/>
            <w:left w:val="none" w:sz="0" w:space="0" w:color="auto"/>
            <w:bottom w:val="none" w:sz="0" w:space="0" w:color="auto"/>
            <w:right w:val="none" w:sz="0" w:space="0" w:color="auto"/>
          </w:divBdr>
        </w:div>
      </w:divsChild>
    </w:div>
    <w:div w:id="1599370677">
      <w:bodyDiv w:val="1"/>
      <w:marLeft w:val="0"/>
      <w:marRight w:val="0"/>
      <w:marTop w:val="0"/>
      <w:marBottom w:val="0"/>
      <w:divBdr>
        <w:top w:val="none" w:sz="0" w:space="0" w:color="auto"/>
        <w:left w:val="none" w:sz="0" w:space="0" w:color="auto"/>
        <w:bottom w:val="none" w:sz="0" w:space="0" w:color="auto"/>
        <w:right w:val="none" w:sz="0" w:space="0" w:color="auto"/>
      </w:divBdr>
      <w:divsChild>
        <w:div w:id="965433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63D81847CE6455B877D4C567BD286CA"/>
        <w:category>
          <w:name w:val="常规"/>
          <w:gallery w:val="placeholder"/>
        </w:category>
        <w:types>
          <w:type w:val="bbPlcHdr"/>
        </w:types>
        <w:behaviors>
          <w:behavior w:val="content"/>
        </w:behaviors>
        <w:guid w:val="{77627D3E-DCAE-4F31-B81A-DC8395B56410}"/>
      </w:docPartPr>
      <w:docPartBody>
        <w:p w:rsidR="005438A5" w:rsidRDefault="0032223E">
          <w:pPr>
            <w:pStyle w:val="063D81847CE6455B877D4C567BD286CA"/>
          </w:pPr>
          <w:r w:rsidRPr="00751A05">
            <w:rPr>
              <w:rStyle w:val="a3"/>
              <w:rFonts w:hint="eastAsia"/>
            </w:rPr>
            <w:t>单击或点击此处输入文字。</w:t>
          </w:r>
        </w:p>
      </w:docPartBody>
    </w:docPart>
    <w:docPart>
      <w:docPartPr>
        <w:name w:val="FB2EDB8807824E2FAB860244DC519DC0"/>
        <w:category>
          <w:name w:val="常规"/>
          <w:gallery w:val="placeholder"/>
        </w:category>
        <w:types>
          <w:type w:val="bbPlcHdr"/>
        </w:types>
        <w:behaviors>
          <w:behavior w:val="content"/>
        </w:behaviors>
        <w:guid w:val="{7297A5E7-6B92-4F19-A97F-AADA3C3F06D3}"/>
      </w:docPartPr>
      <w:docPartBody>
        <w:p w:rsidR="005438A5" w:rsidRDefault="0032223E">
          <w:pPr>
            <w:pStyle w:val="FB2EDB8807824E2FAB860244DC519DC0"/>
          </w:pPr>
          <w:r w:rsidRPr="00FB6243">
            <w:rPr>
              <w:rStyle w:val="a3"/>
              <w:rFonts w:hint="eastAsia"/>
            </w:rPr>
            <w:t>选择一项。</w:t>
          </w:r>
        </w:p>
      </w:docPartBody>
    </w:docPart>
    <w:docPart>
      <w:docPartPr>
        <w:name w:val="6C9068A248C64A2CB86663F5A9D00B63"/>
        <w:category>
          <w:name w:val="常规"/>
          <w:gallery w:val="placeholder"/>
        </w:category>
        <w:types>
          <w:type w:val="bbPlcHdr"/>
        </w:types>
        <w:behaviors>
          <w:behavior w:val="content"/>
        </w:behaviors>
        <w:guid w:val="{94733809-F086-4192-90D6-A482E0C9B3B2}"/>
      </w:docPartPr>
      <w:docPartBody>
        <w:p w:rsidR="005438A5" w:rsidRDefault="0032223E">
          <w:pPr>
            <w:pStyle w:val="6C9068A248C64A2CB86663F5A9D00B63"/>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223E"/>
    <w:rsid w:val="0032223E"/>
    <w:rsid w:val="004E1ECB"/>
    <w:rsid w:val="005438A5"/>
    <w:rsid w:val="007F2E6B"/>
    <w:rsid w:val="009221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8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8A5"/>
    <w:rPr>
      <w:color w:val="808080"/>
    </w:rPr>
  </w:style>
  <w:style w:type="paragraph" w:customStyle="1" w:styleId="063D81847CE6455B877D4C567BD286CA">
    <w:name w:val="063D81847CE6455B877D4C567BD286CA"/>
    <w:rsid w:val="005438A5"/>
    <w:pPr>
      <w:widowControl w:val="0"/>
      <w:jc w:val="both"/>
    </w:pPr>
  </w:style>
  <w:style w:type="paragraph" w:customStyle="1" w:styleId="FB2EDB8807824E2FAB860244DC519DC0">
    <w:name w:val="FB2EDB8807824E2FAB860244DC519DC0"/>
    <w:rsid w:val="005438A5"/>
    <w:pPr>
      <w:widowControl w:val="0"/>
      <w:jc w:val="both"/>
    </w:pPr>
  </w:style>
  <w:style w:type="paragraph" w:customStyle="1" w:styleId="6C9068A248C64A2CB86663F5A9D00B63">
    <w:name w:val="6C9068A248C64A2CB86663F5A9D00B63"/>
    <w:rsid w:val="005438A5"/>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BB472-D036-4941-9999-9B3874774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1139</TotalTime>
  <Pages>7</Pages>
  <Words>595</Words>
  <Characters>3395</Characters>
  <Application>Microsoft Office Word</Application>
  <DocSecurity>0</DocSecurity>
  <Lines>28</Lines>
  <Paragraphs>7</Paragraphs>
  <ScaleCrop>false</ScaleCrop>
  <Company>PCMI</Company>
  <LinksUpToDate>false</LinksUpToDate>
  <CharactersWithSpaces>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19</cp:revision>
  <cp:lastPrinted>2020-08-30T10:00:00Z</cp:lastPrinted>
  <dcterms:created xsi:type="dcterms:W3CDTF">2021-03-11T01:35:00Z</dcterms:created>
  <dcterms:modified xsi:type="dcterms:W3CDTF">2021-04-26T09:51:00Z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